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4DA3" w:rsidRDefault="00F54DA3">
      <w:pPr>
        <w:pStyle w:val="Text"/>
        <w:ind w:firstLine="0"/>
        <w:rPr>
          <w:sz w:val="18"/>
          <w:szCs w:val="18"/>
        </w:rPr>
      </w:pPr>
      <w:r>
        <w:rPr>
          <w:sz w:val="18"/>
          <w:szCs w:val="18"/>
        </w:rPr>
        <w:footnoteReference w:customMarkFollows="1" w:id="2"/>
        <w:sym w:font="Symbol" w:char="F020"/>
      </w:r>
    </w:p>
    <w:p w:rsidR="00413840" w:rsidRDefault="00413840" w:rsidP="00413840">
      <w:pPr>
        <w:pStyle w:val="Authors"/>
        <w:framePr w:wrap="notBeside"/>
      </w:pPr>
      <w:r w:rsidRPr="00413840">
        <w:rPr>
          <w:kern w:val="28"/>
          <w:sz w:val="48"/>
          <w:szCs w:val="48"/>
        </w:rPr>
        <w:t>Preparation and Characterization of Chitosan Coated Magnetic Nanoparticles</w:t>
      </w:r>
      <w:r>
        <w:t xml:space="preserve"> </w:t>
      </w:r>
    </w:p>
    <w:p w:rsidR="00413840" w:rsidRPr="00413840" w:rsidRDefault="00413840" w:rsidP="00413840">
      <w:pPr>
        <w:framePr w:w="9072" w:hSpace="187" w:vSpace="187" w:wrap="notBeside" w:vAnchor="text" w:hAnchor="page" w:xAlign="center" w:y="1"/>
        <w:jc w:val="center"/>
        <w:rPr>
          <w:sz w:val="22"/>
          <w:szCs w:val="22"/>
        </w:rPr>
      </w:pPr>
      <w:r w:rsidRPr="00413840">
        <w:rPr>
          <w:sz w:val="22"/>
          <w:szCs w:val="22"/>
          <w:vertAlign w:val="superscript"/>
        </w:rPr>
        <w:t>1</w:t>
      </w:r>
      <w:r w:rsidRPr="00413840">
        <w:rPr>
          <w:sz w:val="22"/>
          <w:szCs w:val="22"/>
        </w:rPr>
        <w:t xml:space="preserve">Qudsia Asad, </w:t>
      </w:r>
      <w:r w:rsidRPr="00413840">
        <w:rPr>
          <w:sz w:val="22"/>
          <w:szCs w:val="22"/>
          <w:vertAlign w:val="superscript"/>
        </w:rPr>
        <w:t>2</w:t>
      </w:r>
      <w:r w:rsidRPr="00413840">
        <w:rPr>
          <w:sz w:val="22"/>
          <w:szCs w:val="22"/>
        </w:rPr>
        <w:t>Dr Arshad Javed,                                                                                                                         Department of Physics,                                                                                                                                     University of Engineering and Technology, Taxila, Pakistan</w:t>
      </w:r>
    </w:p>
    <w:p w:rsidR="00413840" w:rsidRDefault="00413840" w:rsidP="00413840">
      <w:pPr>
        <w:jc w:val="both"/>
        <w:rPr>
          <w:bCs/>
          <w:sz w:val="18"/>
          <w:szCs w:val="18"/>
        </w:rPr>
      </w:pPr>
      <w:r w:rsidRPr="00791379">
        <w:rPr>
          <w:b/>
          <w:bCs/>
          <w:i/>
          <w:iCs/>
        </w:rPr>
        <w:t>Abstract</w:t>
      </w:r>
      <w:r>
        <w:rPr>
          <w:b/>
          <w:bCs/>
          <w:i/>
          <w:iCs/>
        </w:rPr>
        <w:t>----</w:t>
      </w:r>
      <w:r w:rsidRPr="00791379">
        <w:rPr>
          <w:bCs/>
          <w:sz w:val="18"/>
          <w:szCs w:val="18"/>
        </w:rPr>
        <w:t>Magnetic nano-particles (MNPs) were prepared by using the co-precipitation method. In this method an aqueous solutions of ferric chloride hexahydrate (FeCl3.6H2O) and ferrous chloride tetrahydrate (FeCl2.4H2O) were added with a base under an inert atmosphere, followed by the modification of the surface of (MNPs) with chitosan. The characterization of the prepared magnetic nanoparticles was performed by X-ray diffraction (XRD), SEM (scanning electron microscopy) and Fourier transform infrared spectroscopy (FTIR) analyses. The prepared MNPs have many potential applications in biomedicine including targeted drug delivery, magnetic resonance imaging (MRI), and magnetic hyperthermia etc.</w:t>
      </w:r>
    </w:p>
    <w:p w:rsidR="00413840" w:rsidRPr="00791379" w:rsidRDefault="00413840" w:rsidP="00413840">
      <w:pPr>
        <w:spacing w:line="360" w:lineRule="auto"/>
        <w:jc w:val="both"/>
        <w:rPr>
          <w:bCs/>
          <w:sz w:val="18"/>
          <w:szCs w:val="18"/>
        </w:rPr>
      </w:pPr>
    </w:p>
    <w:p w:rsidR="00413840" w:rsidRDefault="00413840" w:rsidP="00413840">
      <w:pPr>
        <w:jc w:val="both"/>
        <w:rPr>
          <w:sz w:val="24"/>
          <w:szCs w:val="24"/>
        </w:rPr>
      </w:pPr>
      <w:r>
        <w:rPr>
          <w:b/>
          <w:bCs/>
          <w:i/>
          <w:iCs/>
        </w:rPr>
        <w:t>Key</w:t>
      </w:r>
      <w:r w:rsidRPr="00791379">
        <w:rPr>
          <w:b/>
          <w:bCs/>
          <w:i/>
          <w:iCs/>
        </w:rPr>
        <w:t>words</w:t>
      </w:r>
      <w:r>
        <w:rPr>
          <w:b/>
          <w:bCs/>
          <w:i/>
          <w:iCs/>
        </w:rPr>
        <w:t>--</w:t>
      </w:r>
      <w:r>
        <w:rPr>
          <w:bCs/>
          <w:sz w:val="18"/>
          <w:szCs w:val="18"/>
        </w:rPr>
        <w:t>M</w:t>
      </w:r>
      <w:r w:rsidRPr="00791379">
        <w:rPr>
          <w:bCs/>
          <w:sz w:val="18"/>
          <w:szCs w:val="18"/>
        </w:rPr>
        <w:t>agnetic nano-particles, hyperthermia, Fourier transform infrared spectroscopy magnetic resonance imaging</w:t>
      </w:r>
      <w:r>
        <w:rPr>
          <w:sz w:val="24"/>
          <w:szCs w:val="24"/>
        </w:rPr>
        <w:t>.</w:t>
      </w:r>
    </w:p>
    <w:p w:rsidR="00413840" w:rsidRDefault="00413840" w:rsidP="00413840">
      <w:pPr>
        <w:jc w:val="both"/>
        <w:rPr>
          <w:sz w:val="24"/>
          <w:szCs w:val="24"/>
        </w:rPr>
      </w:pPr>
    </w:p>
    <w:p w:rsidR="00413840" w:rsidRPr="00791379" w:rsidRDefault="00413840" w:rsidP="00413840">
      <w:pPr>
        <w:pStyle w:val="ListParagraph"/>
        <w:numPr>
          <w:ilvl w:val="0"/>
          <w:numId w:val="32"/>
        </w:numPr>
        <w:spacing w:line="360" w:lineRule="auto"/>
        <w:ind w:hanging="240"/>
        <w:rPr>
          <w:smallCaps/>
          <w:kern w:val="28"/>
        </w:rPr>
      </w:pPr>
      <w:r w:rsidRPr="00791379">
        <w:rPr>
          <w:smallCaps/>
          <w:kern w:val="28"/>
        </w:rPr>
        <w:t>Introduction:</w:t>
      </w:r>
    </w:p>
    <w:p w:rsidR="00413840" w:rsidRPr="00791379" w:rsidRDefault="00413840" w:rsidP="00413840">
      <w:pPr>
        <w:pStyle w:val="Text"/>
        <w:ind w:firstLine="0"/>
      </w:pPr>
      <w:r w:rsidRPr="00791379">
        <w:t>Nanotechnology</w:t>
      </w:r>
      <w:r w:rsidRPr="00E0271E">
        <w:t xml:space="preserve"> </w:t>
      </w:r>
      <w:r w:rsidRPr="00791379">
        <w:t xml:space="preserve">is widely used throughout the pharmaceutical industry, chemical, medicine, electronics, robotics, and tissue engineering </w:t>
      </w:r>
      <w:fldSimple w:instr="">
        <w:r w:rsidRPr="00791379">
          <w:t>{Mahdavi, 2013 #4;Dung, 2009 #2}</w:t>
        </w:r>
      </w:fldSimple>
      <w:r w:rsidRPr="00791379">
        <w:t>. It is playing a vital role in rapidly growing field of diagnosis and therapy of medicine</w:t>
      </w:r>
      <w:r w:rsidR="00664246" w:rsidRPr="00791379">
        <w:fldChar w:fldCharType="begin"/>
      </w:r>
      <w:r w:rsidRPr="00791379">
        <w:instrText xml:space="preserve"> ADDIN EN.CITE &lt;EndNote&gt;&lt;Cite&gt;&lt;Author&gt;Indira&lt;/Author&gt;&lt;Year&gt;2010&lt;/Year&gt;&lt;RecNum&gt;5&lt;/RecNum&gt;&lt;DisplayText&gt;[2]&lt;/DisplayText&gt;&lt;record&gt;&lt;rec-number&gt;5&lt;/rec-number&gt;&lt;foreign-keys&gt;&lt;key app="EN" db-id="zx0wdwfv3w905ye0raa520svve0as5vvp50v" timestamp="1487031374"&gt;5&lt;/key&gt;&lt;/foreign-keys&gt;&lt;ref-type name="Journal Article"&gt;17&lt;/ref-type&gt;&lt;contributors&gt;&lt;authors&gt;&lt;author&gt;Indira, TK&lt;/author&gt;&lt;author&gt;Lakshmi, PK&lt;/author&gt;&lt;/authors&gt;&lt;/contributors&gt;&lt;titles&gt;&lt;title&gt;Magnetic nanoparticles—a review&lt;/title&gt;&lt;secondary-title&gt;Int. J. Pharm. Sci. Nanotechnol&lt;/secondary-title&gt;&lt;/titles&gt;&lt;periodical&gt;&lt;full-title&gt;Int. J. Pharm. Sci. Nanotechnol&lt;/full-title&gt;&lt;/periodical&gt;&lt;pages&gt;1035-1042&lt;/pages&gt;&lt;volume&gt;3&lt;/volume&gt;&lt;number&gt;3&lt;/number&gt;&lt;dates&gt;&lt;year&gt;2010&lt;/year&gt;&lt;/dates&gt;&lt;urls&gt;&lt;/urls&gt;&lt;/record&gt;&lt;/Cite&gt;&lt;/EndNote&gt;</w:instrText>
      </w:r>
      <w:r w:rsidR="00664246" w:rsidRPr="00791379">
        <w:fldChar w:fldCharType="separate"/>
      </w:r>
      <w:r w:rsidRPr="00791379">
        <w:t>[2]</w:t>
      </w:r>
      <w:r w:rsidR="00664246" w:rsidRPr="00791379">
        <w:fldChar w:fldCharType="end"/>
      </w:r>
      <w:r w:rsidRPr="00791379">
        <w:t xml:space="preserve">. The development of technology occurs at the atomic, molecular or macromolecular properties </w:t>
      </w:r>
      <w:r w:rsidR="00664246" w:rsidRPr="00791379">
        <w:fldChar w:fldCharType="begin"/>
      </w:r>
      <w:r w:rsidRPr="00791379">
        <w:instrText xml:space="preserve"> ADDIN EN.CITE &lt;EndNote&gt;&lt;Cite&gt;&lt;Author&gt;Mahdavi&lt;/Author&gt;&lt;Year&gt;2013&lt;/Year&gt;&lt;RecNum&gt;6&lt;/RecNum&gt;&lt;DisplayText&gt;[1]&lt;/DisplayText&gt;&lt;record&gt;&lt;rec-number&gt;6&lt;/rec-number&gt;&lt;foreign-keys&gt;&lt;key app="EN" db-id="zx0wdwfv3w905ye0raa520svve0as5vvp50v" timestamp="1487031508"&gt;6&lt;/key&gt;&lt;/foreign-keys&gt;&lt;ref-type name="Journal Article"&gt;17&lt;/ref-type&gt;&lt;contributors&gt;&lt;authors&gt;&lt;author&gt;Mahdavi, Mahnaz&lt;/author&gt;&lt;author&gt;Ahmad, Mansor Bin&lt;/author&gt;&lt;author&gt;Haron, Md Jelas&lt;/author&gt;&lt;author&gt;Namvar, Farideh&lt;/author&gt;&lt;author&gt;Nadi, Behzad&lt;/author&gt;&lt;author&gt;Rahman, Mohamad Zaki Ab&lt;/author&gt;&lt;author&gt;Amin, Jamileh&lt;/author&gt;&lt;/authors&gt;&lt;/contributors&gt;&lt;titles&gt;&lt;title&gt;Synthesis, surface modification and characterisation of biocompatible magnetic iron oxide nanoparticles for biomedical applications&lt;/title&gt;&lt;secondary-title&gt;Molecules&lt;/secondary-title&gt;&lt;/titles&gt;&lt;periodical&gt;&lt;full-title&gt;Molecules&lt;/full-title&gt;&lt;/periodical&gt;&lt;pages&gt;7533-7548&lt;/pages&gt;&lt;volume&gt;18&lt;/volume&gt;&lt;number&gt;7&lt;/number&gt;&lt;dates&gt;&lt;year&gt;2013&lt;/year&gt;&lt;/dates&gt;&lt;urls&gt;&lt;/urls&gt;&lt;/record&gt;&lt;/Cite&gt;&lt;/EndNote&gt;</w:instrText>
      </w:r>
      <w:r w:rsidR="00664246" w:rsidRPr="00791379">
        <w:fldChar w:fldCharType="separate"/>
      </w:r>
      <w:r w:rsidRPr="00791379">
        <w:t>[1]</w:t>
      </w:r>
      <w:r w:rsidR="00664246" w:rsidRPr="00791379">
        <w:fldChar w:fldCharType="end"/>
      </w:r>
      <w:r w:rsidRPr="00791379">
        <w:t>.  Nanoparticles (NPs) are defined as a small object that behaves as a whole unit in term of its transport and properties.</w:t>
      </w:r>
      <w:r w:rsidR="00664246" w:rsidRPr="00791379">
        <w:fldChar w:fldCharType="begin"/>
      </w:r>
      <w:r w:rsidRPr="00791379">
        <w:instrText xml:space="preserve"> ADDIN EN.CITE &lt;EndNote&gt;&lt;Cite&gt;&lt;Author&gt;Mahdavi&lt;/Author&gt;&lt;Year&gt;2013&lt;/Year&gt;&lt;RecNum&gt;6&lt;/RecNum&gt;&lt;DisplayText&gt;[1]&lt;/DisplayText&gt;&lt;record&gt;&lt;rec-number&gt;6&lt;/rec-number&gt;&lt;foreign-keys&gt;&lt;key app="EN" db-id="zx0wdwfv3w905ye0raa520svve0as5vvp50v" timestamp="1487031508"&gt;6&lt;/key&gt;&lt;/foreign-keys&gt;&lt;ref-type name="Journal Article"&gt;17&lt;/ref-type&gt;&lt;contributors&gt;&lt;authors&gt;&lt;author&gt;Mahdavi, Mahnaz&lt;/author&gt;&lt;author&gt;Ahmad, Mansor Bin&lt;/author&gt;&lt;author&gt;Haron, Md Jelas&lt;/author&gt;&lt;author&gt;Namvar, Farideh&lt;/author&gt;&lt;author&gt;Nadi, Behzad&lt;/author&gt;&lt;author&gt;Rahman, Mohamad Zaki Ab&lt;/author&gt;&lt;author&gt;Amin, Jamileh&lt;/author&gt;&lt;/authors&gt;&lt;/contributors&gt;&lt;titles&gt;&lt;title&gt;Synthesis, surface modification and characterisation of biocompatible magnetic iron oxide nanoparticles for biomedical applications&lt;/title&gt;&lt;secondary-title&gt;Molecules&lt;/secondary-title&gt;&lt;/titles&gt;&lt;periodical&gt;&lt;full-title&gt;Molecules&lt;/full-title&gt;&lt;/periodical&gt;&lt;pages&gt;7533-7548&lt;/pages&gt;&lt;volume&gt;18&lt;/volume&gt;&lt;number&gt;7&lt;/number&gt;&lt;dates&gt;&lt;year&gt;2013&lt;/year&gt;&lt;/dates&gt;&lt;urls&gt;&lt;/urls&gt;&lt;/record&gt;&lt;/Cite&gt;&lt;/EndNote&gt;</w:instrText>
      </w:r>
      <w:r w:rsidR="00664246" w:rsidRPr="00791379">
        <w:fldChar w:fldCharType="separate"/>
      </w:r>
      <w:r w:rsidRPr="00791379">
        <w:t>[1]</w:t>
      </w:r>
      <w:r w:rsidR="00664246" w:rsidRPr="00791379">
        <w:fldChar w:fldCharType="end"/>
      </w:r>
      <w:r w:rsidRPr="00E0271E">
        <w:t>.These are</w:t>
      </w:r>
      <w:r w:rsidRPr="00791379">
        <w:t xml:space="preserve"> particulate dispersions or solid particles with a size in the range</w:t>
      </w:r>
      <w:r w:rsidRPr="00791379">
        <w:br/>
        <w:t>of 1–1000 nm.</w:t>
      </w:r>
      <w:r w:rsidR="00664246" w:rsidRPr="00791379">
        <w:fldChar w:fldCharType="begin"/>
      </w:r>
      <w:r w:rsidRPr="00791379">
        <w:instrText xml:space="preserve"> ADDIN EN.CITE &lt;EndNote&gt;&lt;Cite&gt;&lt;Author&gt;Zhao&lt;/Author&gt;&lt;Year&gt;2011&lt;/Year&gt;&lt;RecNum&gt;7&lt;/RecNum&gt;&lt;DisplayText&gt;[3]&lt;/DisplayText&gt;&lt;record&gt;&lt;rec-number&gt;7&lt;/rec-number&gt;&lt;foreign-keys&gt;&lt;key app="EN" db-id="zx0wdwfv3w905ye0raa520svve0as5vvp50v" timestamp="1487031652"&gt;7&lt;/key&gt;&lt;/foreign-keys&gt;&lt;ref-type name="Journal Article"&gt;17&lt;/ref-type&gt;&lt;contributors&gt;&lt;authors&gt;&lt;author&gt;Zhao, Li-Ming&lt;/author&gt;&lt;author&gt;Shi, Lu-E&lt;/author&gt;&lt;author&gt;Zhang, Zhi-Liang&lt;/author&gt;&lt;author&gt;Chen, Jian-Min&lt;/author&gt;&lt;author&gt;Shi, Dong-Dong&lt;/author&gt;&lt;author&gt;Yang, Jie&lt;/author&gt;&lt;author&gt;Tang, Zhen-Xing&lt;/author&gt;&lt;/authors&gt;&lt;/contributors&gt;&lt;titles&gt;&lt;title&gt;Preparation and application of chitosan nanoparticles and nanofibers&lt;/title&gt;&lt;secondary-title&gt;Brazilian Journal of Chemical Engineering&lt;/secondary-title&gt;&lt;/titles&gt;&lt;periodical&gt;&lt;full-title&gt;Brazilian Journal of Chemical Engineering&lt;/full-title&gt;&lt;/periodical&gt;&lt;pages&gt;353-362&lt;/pages&gt;&lt;volume&gt;28&lt;/volume&gt;&lt;number&gt;3&lt;/number&gt;&lt;dates&gt;&lt;year&gt;2011&lt;/year&gt;&lt;/dates&gt;&lt;isbn&gt;0104-6632&lt;/isbn&gt;&lt;urls&gt;&lt;/urls&gt;&lt;/record&gt;&lt;/Cite&gt;&lt;/EndNote&gt;</w:instrText>
      </w:r>
      <w:r w:rsidR="00664246" w:rsidRPr="00791379">
        <w:fldChar w:fldCharType="separate"/>
      </w:r>
      <w:r w:rsidRPr="00791379">
        <w:t>[3]</w:t>
      </w:r>
      <w:r w:rsidR="00664246" w:rsidRPr="00791379">
        <w:fldChar w:fldCharType="end"/>
      </w:r>
      <w:r w:rsidRPr="00791379">
        <w:t xml:space="preserve">. In order to get  maximum performance of the nanoparticles, they should have uniform size and there should not be much variation in temperature because the magnetic moment varies with temperature due to the alignment of spins of free electrons </w:t>
      </w:r>
      <w:r w:rsidR="00664246" w:rsidRPr="00791379">
        <w:fldChar w:fldCharType="begin"/>
      </w:r>
      <w:r w:rsidRPr="00791379">
        <w:instrText xml:space="preserve"> ADDIN EN.CITE &lt;EndNote&gt;&lt;Cite&gt;&lt;Author&gt;Issa&lt;/Author&gt;&lt;Year&gt;2013&lt;/Year&gt;&lt;RecNum&gt;8&lt;/RecNum&gt;&lt;DisplayText&gt;[4]&lt;/DisplayText&gt;&lt;record&gt;&lt;rec-number&gt;8&lt;/rec-number&gt;&lt;foreign-keys&gt;&lt;key app="EN" db-id="zx0wdwfv3w905ye0raa520svve0as5vvp50v" timestamp="1487031889"&gt;8&lt;/key&gt;&lt;/foreign-keys&gt;&lt;ref-type name="Journal Article"&gt;17&lt;/ref-type&gt;&lt;contributors&gt;&lt;authors&gt;&lt;author&gt;Issa, Bashar&lt;/author&gt;&lt;author&gt;Obaidat, Ihab M&lt;/author&gt;&lt;author&gt;Albiss, Borhan A&lt;/author&gt;&lt;author&gt;Haik, Yousef&lt;/author&gt;&lt;/authors&gt;&lt;/contributors&gt;&lt;titles&gt;&lt;title&gt;Magnetic nanoparticles: surface effects and properties related to biomedicine applications&lt;/title&gt;&lt;secondary-title&gt;International journal of molecular sciences&lt;/secondary-title&gt;&lt;/titles&gt;&lt;periodical&gt;&lt;full-title&gt;International journal of molecular sciences&lt;/full-title&gt;&lt;/periodical&gt;&lt;pages&gt;21266-21305&lt;/pages&gt;&lt;volume&gt;14&lt;/volume&gt;&lt;number&gt;11&lt;/number&gt;&lt;dates&gt;&lt;year&gt;2013&lt;/year&gt;&lt;/dates&gt;&lt;urls&gt;&lt;/urls&gt;&lt;/record&gt;&lt;/Cite&gt;&lt;/EndNote&gt;</w:instrText>
      </w:r>
      <w:r w:rsidR="00664246" w:rsidRPr="00791379">
        <w:fldChar w:fldCharType="separate"/>
      </w:r>
      <w:r w:rsidRPr="00791379">
        <w:t>[4]</w:t>
      </w:r>
      <w:r w:rsidR="00664246" w:rsidRPr="00791379">
        <w:fldChar w:fldCharType="end"/>
      </w:r>
      <w:r w:rsidRPr="00791379">
        <w:t>.</w:t>
      </w:r>
    </w:p>
    <w:p w:rsidR="00413840" w:rsidRPr="00791379" w:rsidRDefault="00413840" w:rsidP="00413840">
      <w:pPr>
        <w:pStyle w:val="Text"/>
        <w:ind w:firstLine="0"/>
      </w:pPr>
      <w:r w:rsidRPr="00791379">
        <w:t>Magnetic nanoparticles have a magnetic response and can be manipulated with an external magnetic-field gradient. Magnetic nanoparticles are composed of magnetic materials such as iron, nickel, cobalt strontium, lantanium ,zinc ferrites and their oxides.</w:t>
      </w:r>
      <w:r w:rsidR="00664246" w:rsidRPr="00791379">
        <w:fldChar w:fldCharType="begin"/>
      </w:r>
      <w:r w:rsidRPr="00791379">
        <w:instrText xml:space="preserve"> ADDIN EN.CITE &lt;EndNote&gt;&lt;Cite&gt;&lt;Author&gt;Indira&lt;/Author&gt;&lt;Year&gt;2010&lt;/Year&gt;&lt;RecNum&gt;9&lt;/RecNum&gt;&lt;DisplayText&gt;[2, 5]&lt;/DisplayText&gt;&lt;record&gt;&lt;rec-number&gt;9&lt;/rec-number&gt;&lt;foreign-keys&gt;&lt;key app="EN" db-id="zx0wdwfv3w905ye0raa520svve0as5vvp50v" timestamp="1487032088"&gt;9&lt;/key&gt;&lt;/foreign-keys&gt;&lt;ref-type name="Journal Article"&gt;17&lt;/ref-type&gt;&lt;contributors&gt;&lt;authors&gt;&lt;author&gt;Indira, TK&lt;/author&gt;&lt;author&gt;Lakshmi, PK&lt;/author&gt;&lt;/authors&gt;&lt;/contributors&gt;&lt;titles&gt;&lt;title&gt;Magnetic nanoparticles—a review&lt;/title&gt;&lt;secondary-title&gt;Int. J. Pharm. Sci. Nanotechnol&lt;/secondary-title&gt;&lt;/titles&gt;&lt;periodical&gt;&lt;full-title&gt;Int. J. Pharm. Sci. Nanotechnol&lt;/full-title&gt;&lt;/periodical&gt;&lt;pages&gt;1035-1042&lt;/pages&gt;&lt;volume&gt;3&lt;/volume&gt;&lt;number&gt;3&lt;/number&gt;&lt;dates&gt;&lt;year&gt;2010&lt;/year&gt;&lt;/dates&gt;&lt;urls&gt;&lt;/urls&gt;&lt;/record&gt;&lt;/Cite&gt;&lt;Cite&gt;&lt;Author&gt;Casillas&lt;/Author&gt;&lt;Year&gt;2012&lt;/Year&gt;&lt;RecNum&gt;10&lt;/RecNum&gt;&lt;record&gt;&lt;rec-number&gt;10&lt;/rec-number&gt;&lt;foreign-keys&gt;&lt;key app="EN" db-id="s52sepvf6e99esett92v29xha5azar2azsdw" timestamp="1487033707"&gt;10&lt;/key&gt;&lt;/foreign-keys&gt;&lt;ref-type name="Book"&gt;6&lt;/ref-type&gt;&lt;contributors&gt;&lt;authors&gt;&lt;author&gt;Casillas, Perla E García&lt;/author&gt;&lt;author&gt;Pérez, Carlos A Martínez&lt;/author&gt;&lt;author&gt;Gonzalez, Claudia A Rodriguez&lt;/author&gt;&lt;/authors&gt;&lt;/contributors&gt;&lt;titles&gt;&lt;title&gt;Infrared spectroscopy of functionalized magnetic nanoparticles&lt;/title&gt;&lt;/titles&gt;&lt;dates&gt;&lt;year&gt;2012&lt;/year&gt;&lt;/dates&gt;&lt;publisher&gt;INTECH Open Access Publisher&lt;/publisher&gt;&lt;isbn&gt;953510537X&lt;/isbn&gt;&lt;urls&gt;&lt;/urls&gt;&lt;/record&gt;&lt;/Cite&gt;&lt;/EndNote&gt;</w:instrText>
      </w:r>
      <w:r w:rsidR="00664246" w:rsidRPr="00791379">
        <w:fldChar w:fldCharType="separate"/>
      </w:r>
      <w:r w:rsidRPr="00791379">
        <w:t>[2, 5]</w:t>
      </w:r>
      <w:r w:rsidR="00664246" w:rsidRPr="00791379">
        <w:fldChar w:fldCharType="end"/>
      </w:r>
      <w:r w:rsidRPr="00791379">
        <w:t>.</w:t>
      </w:r>
    </w:p>
    <w:p w:rsidR="002F2D58" w:rsidRDefault="00413840" w:rsidP="00413840">
      <w:pPr>
        <w:pStyle w:val="Text"/>
        <w:ind w:firstLine="0"/>
      </w:pPr>
      <w:r w:rsidRPr="00791379">
        <w:t>Magnetic nanoparticles have unique macroscopic physical, chemical, thermal, and mechanical properties having super paramagnetic nature which offer a great potential in several biomedical applications, such as cell separation ,cell labeling, drug delivery, tissue repair, hyperthermia, magnetofection, detoxification of biological fluids, magnetic resonance imaging, targeting and manipulating biomoluecules, targeting drug and gene delivery,</w:t>
      </w:r>
      <w:r w:rsidRPr="00E0271E">
        <w:t xml:space="preserve"> therapeutic agents in cancer treatment </w:t>
      </w:r>
    </w:p>
    <w:p w:rsidR="002F2D58" w:rsidRDefault="002F2D58" w:rsidP="00413840">
      <w:pPr>
        <w:pStyle w:val="Text"/>
        <w:ind w:firstLine="0"/>
      </w:pPr>
    </w:p>
    <w:p w:rsidR="00413840" w:rsidRPr="00791379" w:rsidRDefault="00664246" w:rsidP="00413840">
      <w:pPr>
        <w:pStyle w:val="Text"/>
        <w:ind w:firstLine="0"/>
      </w:pPr>
      <w:r w:rsidRPr="00E0271E">
        <w:fldChar w:fldCharType="begin"/>
      </w:r>
      <w:r w:rsidR="00413840" w:rsidRPr="00E0271E">
        <w:instrText xml:space="preserve"> ADDIN EN.CITE &lt;EndNote&gt;&lt;Cite&gt;&lt;Author&gt;Akbarzadeh&lt;/Author&gt;&lt;Year&gt;2012&lt;/Year&gt;&lt;RecNum&gt;1&lt;/RecNum&gt;&lt;DisplayText&gt;[6]&lt;/DisplayText&gt;&lt;record&gt;&lt;rec-number&gt;1&lt;/rec-number&gt;&lt;foreign-keys&gt;&lt;key app="EN" db-id="s52sepvf6e99esett92v29xha5azar2azsdw" timestamp="1487032459"&gt;1&lt;/key&gt;&lt;/foreign-keys&gt;&lt;ref-type name="Journal Article"&gt;17&lt;/ref-type&gt;&lt;contributors&gt;&lt;authors&gt;&lt;author&gt;Akbarzadeh, Abolfazl&lt;/author&gt;&lt;author&gt;Samiei, Mohammad&lt;/author&gt;&lt;author&gt;Davaran, Soodabeh&lt;/author&gt;&lt;/authors&gt;&lt;/contributors&gt;&lt;titles&gt;&lt;title&gt;Magnetic nanoparticles: preparation, physical properties, and applications in biomedicine&lt;/title&gt;&lt;secondary-title&gt;Nanoscale research letters&lt;/secondary-title&gt;&lt;/titles&gt;&lt;periodical&gt;&lt;full-title&gt;Nanoscale research letters&lt;/full-title&gt;&lt;/periodical&gt;&lt;pages&gt;144&lt;/pages&gt;&lt;volume&gt;7&lt;/volume&gt;&lt;number&gt;1&lt;/number&gt;&lt;dates&gt;&lt;year&gt;2012&lt;/year&gt;&lt;/dates&gt;&lt;isbn&gt;1556-276X&lt;/isbn&gt;&lt;urls&gt;&lt;/urls&gt;&lt;/record&gt;&lt;/Cite&gt;&lt;/EndNote&gt;</w:instrText>
      </w:r>
      <w:r w:rsidRPr="00E0271E">
        <w:fldChar w:fldCharType="separate"/>
      </w:r>
      <w:r w:rsidR="00413840" w:rsidRPr="00E0271E">
        <w:t>[6]</w:t>
      </w:r>
      <w:r w:rsidRPr="00E0271E">
        <w:fldChar w:fldCharType="end"/>
      </w:r>
      <w:r w:rsidR="00413840" w:rsidRPr="00791379">
        <w:t>. For these applications of magnetic nanoparticles should have high magnetization values and particle size smaller than 100 nm.</w:t>
      </w:r>
      <w:r w:rsidRPr="00791379">
        <w:fldChar w:fldCharType="begin"/>
      </w:r>
      <w:r w:rsidR="00413840" w:rsidRPr="00791379">
        <w:instrText xml:space="preserve"> ADDIN EN.CITE &lt;EndNote&gt;&lt;Cite&gt;&lt;Author&gt;Osuna&lt;/Author&gt;&lt;Year&gt;2012&lt;/Year&gt;&lt;RecNum&gt;2&lt;/RecNum&gt;&lt;DisplayText&gt;[7, 8]&lt;/DisplayText&gt;&lt;record&gt;&lt;rec-number&gt;2&lt;/rec-number&gt;&lt;foreign-keys&gt;&lt;key app="EN" db-id="s52sepvf6e99esett92v29xha5azar2azsdw" timestamp="1487032591"&gt;2&lt;/key&gt;&lt;/foreign-keys&gt;&lt;ref-type name="Journal Article"&gt;17&lt;/ref-type&gt;&lt;contributors&gt;&lt;authors&gt;&lt;author&gt;Osuna, Yolanda&lt;/author&gt;&lt;author&gt;Gregorio-Jauregui, Karla M&lt;/author&gt;&lt;author&gt;Gaona-Lozano, J Gerardo&lt;/author&gt;&lt;author&gt;de la Garza-Rodríguez, Iliana M&lt;/author&gt;&lt;author&gt;Ilyna, Anna&lt;/author&gt;&lt;author&gt;Barriga-Castro, Enrique Díaz&lt;/author&gt;&lt;author&gt;Saade, Hened&lt;/author&gt;&lt;author&gt;López, Raúl G&lt;/author&gt;&lt;/authors&gt;&lt;/contributors&gt;&lt;titles&gt;&lt;title&gt;Chitosan-coated magnetic nanoparticles with low chitosan content prepared in one-step&lt;/title&gt;&lt;secondary-title&gt;Journal of Nanomaterials&lt;/secondary-title&gt;&lt;/titles&gt;&lt;periodical&gt;&lt;full-title&gt;Journal of Nanomaterials&lt;/full-title&gt;&lt;/periodical&gt;&lt;pages&gt;103&lt;/pages&gt;&lt;volume&gt;2012&lt;/volume&gt;&lt;dates&gt;&lt;year&gt;2012&lt;/year&gt;&lt;/dates&gt;&lt;isbn&gt;1687-4110&lt;/isbn&gt;&lt;urls&gt;&lt;/urls&gt;&lt;/record&gt;&lt;/Cite&gt;&lt;Cite&gt;&lt;Author&gt;Businova&lt;/Author&gt;&lt;Year&gt;2011&lt;/Year&gt;&lt;RecNum&gt;3&lt;/RecNum&gt;&lt;record&gt;&lt;rec-number&gt;3&lt;/rec-number&gt;&lt;foreign-keys&gt;&lt;key app="EN" db-id="s52sepvf6e99esett92v29xha5azar2azsdw" timestamp="1487032745"&gt;3&lt;/key&gt;&lt;/foreign-keys&gt;&lt;ref-type name="Journal Article"&gt;17&lt;/ref-type&gt;&lt;contributors&gt;&lt;authors&gt;&lt;author&gt;Businova, Petra&lt;/author&gt;&lt;author&gt;Chomoucka, Jana&lt;/author&gt;&lt;author&gt;Prasek, Jan&lt;/author&gt;&lt;author&gt;Hrdy, Radim&lt;/author&gt;&lt;author&gt;Drbohlavova, Jana&lt;/author&gt;&lt;author&gt;Sedlacek, Petr&lt;/author&gt;&lt;author&gt;Hubalek, Jaromir&lt;/author&gt;&lt;/authors&gt;&lt;/contributors&gt;&lt;titles&gt;&lt;title&gt;Polymer coated iron oxide magnetic nanoparticles: preparation and characterization&lt;/title&gt;&lt;secondary-title&gt;Nanocon&lt;/secondary-title&gt;&lt;/titles&gt;&lt;periodical&gt;&lt;full-title&gt;Nanocon&lt;/full-title&gt;&lt;/periodical&gt;&lt;pages&gt;21-23&lt;/pages&gt;&lt;volume&gt;9&lt;/volume&gt;&lt;dates&gt;&lt;year&gt;2011&lt;/year&gt;&lt;/dates&gt;&lt;urls&gt;&lt;/urls&gt;&lt;/record&gt;&lt;/Cite&gt;&lt;/EndNote&gt;</w:instrText>
      </w:r>
      <w:r w:rsidRPr="00791379">
        <w:fldChar w:fldCharType="separate"/>
      </w:r>
      <w:r w:rsidR="00413840" w:rsidRPr="00791379">
        <w:t>[7, 8]</w:t>
      </w:r>
      <w:r w:rsidRPr="00791379">
        <w:fldChar w:fldCharType="end"/>
      </w:r>
    </w:p>
    <w:p w:rsidR="00413840" w:rsidRPr="00E0271E" w:rsidRDefault="00413840" w:rsidP="00413840">
      <w:pPr>
        <w:pStyle w:val="Text"/>
        <w:ind w:firstLine="0"/>
      </w:pPr>
      <w:r w:rsidRPr="00E0271E">
        <w:t xml:space="preserve">The application of magnetic nanoparticles is not restricted to only material science but has expanded its tentacles in almost all areas of science such as agriculture, biomedical, and engineering </w:t>
      </w:r>
      <w:r w:rsidR="00664246" w:rsidRPr="00E0271E">
        <w:fldChar w:fldCharType="begin">
          <w:fldData xml:space="preserve">PEVuZE5vdGU+PENpdGU+PEF1dGhvcj5Sb2NhPC9BdXRob3I+PFllYXI+MjAwOTwvWWVhcj48UmVj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</w:fldData>
        </w:fldChar>
      </w:r>
      <w:r w:rsidRPr="00E0271E">
        <w:instrText xml:space="preserve"> ADDIN EN.CITE </w:instrText>
      </w:r>
      <w:r w:rsidR="00664246" w:rsidRPr="00E0271E">
        <w:fldChar w:fldCharType="begin">
          <w:fldData xml:space="preserve">PEVuZE5vdGU+PENpdGU+PEF1dGhvcj5Sb2NhPC9BdXRob3I+PFllYXI+MjAwOTwvWWVhcj48UmVj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</w:fldData>
        </w:fldChar>
      </w:r>
      <w:r w:rsidRPr="00E0271E">
        <w:instrText xml:space="preserve"> ADDIN EN.CITE.DATA </w:instrText>
      </w:r>
      <w:r w:rsidR="00664246" w:rsidRPr="00E0271E">
        <w:fldChar w:fldCharType="end"/>
      </w:r>
      <w:r w:rsidR="00664246" w:rsidRPr="00E0271E">
        <w:fldChar w:fldCharType="separate"/>
      </w:r>
      <w:r w:rsidRPr="00E0271E">
        <w:t>[9-11]</w:t>
      </w:r>
      <w:r w:rsidR="00664246" w:rsidRPr="00E0271E">
        <w:fldChar w:fldCharType="end"/>
      </w:r>
      <w:r w:rsidRPr="00E0271E">
        <w:t>. In industry magnetic  nanoparticles  are commonly used as synthetic pigments in ceramics, paints, and porcelain. Magnetic encapsulates may find very important uses in many areas of life and also in various branches of industry. Magnetite have been applied as catalysts for a number of important reactions, such as the preparation of NH</w:t>
      </w:r>
      <w:r w:rsidRPr="00791379">
        <w:t>3</w:t>
      </w:r>
      <w:r w:rsidRPr="00E0271E">
        <w:t>, the desulfurization of natural gas, and the high-temperature water-gas shift reaction. Biomedical applications of magnetic nanoparticles can be classified according to their application inside or outside the body (</w:t>
      </w:r>
      <w:r w:rsidRPr="00791379">
        <w:rPr>
          <w:i/>
          <w:iCs/>
        </w:rPr>
        <w:t>in vivo, in vitro</w:t>
      </w:r>
      <w:r w:rsidRPr="00E0271E">
        <w:t xml:space="preserve">) </w:t>
      </w:r>
      <w:r w:rsidR="00664246" w:rsidRPr="00E0271E">
        <w:fldChar w:fldCharType="begin"/>
      </w:r>
      <w:r w:rsidRPr="00E0271E">
        <w:instrText xml:space="preserve"> ADDIN EN.CITE &lt;EndNote&gt;&lt;Cite&gt;&lt;Author&gt;Akbarzadeh&lt;/Author&gt;&lt;Year&gt;2012&lt;/Year&gt;&lt;RecNum&gt;7&lt;/RecNum&gt;&lt;DisplayText&gt;[6]&lt;/DisplayText&gt;&lt;record&gt;&lt;rec-number&gt;7&lt;/rec-number&gt;&lt;foreign-keys&gt;&lt;key app="EN" db-id="s52sepvf6e99esett92v29xha5azar2azsdw" timestamp="1487033277"&gt;7&lt;/key&gt;&lt;/foreign-keys&gt;&lt;ref-type name="Journal Article"&gt;17&lt;/ref-type&gt;&lt;contributors&gt;&lt;authors&gt;&lt;author&gt;Akbarzadeh, Abolfazl&lt;/author&gt;&lt;author&gt;Samiei, Mohammad&lt;/author&gt;&lt;author&gt;Davaran, Soodabeh&lt;/author&gt;&lt;/authors&gt;&lt;/contributors&gt;&lt;titles&gt;&lt;title&gt;Magnetic nanoparticles: preparation, physical properties, and applications in biomedicine&lt;/title&gt;&lt;secondary-title&gt;Nanoscale research letters&lt;/secondary-title&gt;&lt;/titles&gt;&lt;periodical&gt;&lt;full-title&gt;Nanoscale research letters&lt;/full-title&gt;&lt;/periodical&gt;&lt;pages&gt;144&lt;/pages&gt;&lt;volume&gt;7&lt;/volume&gt;&lt;number&gt;1&lt;/number&gt;&lt;dates&gt;&lt;year&gt;2012&lt;/year&gt;&lt;/dates&gt;&lt;isbn&gt;1556-276X&lt;/isbn&gt;&lt;urls&gt;&lt;/urls&gt;&lt;/record&gt;&lt;/Cite&gt;&lt;/EndNote&gt;</w:instrText>
      </w:r>
      <w:r w:rsidR="00664246" w:rsidRPr="00E0271E">
        <w:fldChar w:fldCharType="separate"/>
      </w:r>
      <w:r w:rsidRPr="00E0271E">
        <w:t>[6]</w:t>
      </w:r>
      <w:r w:rsidR="00664246" w:rsidRPr="00E0271E">
        <w:fldChar w:fldCharType="end"/>
      </w:r>
      <w:r w:rsidRPr="00E0271E">
        <w:t xml:space="preserve">. In vitro applications included the activities that are performed in laboratory environment and outside of living organisms. The major ones of these applications are the magnetic detection and separation of cells, proteins, DNA and so forth by use of superparamagnetic iron oxides nanoparticles. On the other hand, </w:t>
      </w:r>
      <w:r w:rsidRPr="00791379">
        <w:rPr>
          <w:i/>
          <w:iCs/>
        </w:rPr>
        <w:t>in vivo</w:t>
      </w:r>
      <w:r w:rsidRPr="00E0271E">
        <w:t xml:space="preserve"> applications, it could be further used in therapeutic (hyperthermia and drug-targeting) and diagnostic applications (nuclear m</w:t>
      </w:r>
      <w:r>
        <w:t>agnetic resonance imaging [NMR]</w:t>
      </w:r>
      <w:r w:rsidRPr="00E0271E">
        <w:t>, MRI etc.</w:t>
      </w:r>
      <w:r w:rsidR="00664246" w:rsidRPr="00E0271E">
        <w:fldChar w:fldCharType="begin"/>
      </w:r>
      <w:r w:rsidRPr="00E0271E">
        <w:instrText xml:space="preserve"> ADDIN EN.CITE &lt;EndNote&gt;&lt;Cite&gt;&lt;Author&gt;Akbarzadeh&lt;/Author&gt;&lt;Year&gt;2012&lt;/Year&gt;&lt;RecNum&gt;7&lt;/RecNum&gt;&lt;DisplayText&gt;[6, 12]&lt;/DisplayText&gt;&lt;record&gt;&lt;rec-number&gt;7&lt;/rec-number&gt;&lt;foreign-keys&gt;&lt;key app="EN" db-id="s52sepvf6e99esett92v29xha5azar2azsdw" timestamp="1487033277"&gt;7&lt;/key&gt;&lt;/foreign-keys&gt;&lt;ref-type name="Journal Article"&gt;17&lt;/ref-type&gt;&lt;contributors&gt;&lt;authors&gt;&lt;author&gt;Akbarzadeh, Abolfazl&lt;/author&gt;&lt;author&gt;Samiei, Mohammad&lt;/author&gt;&lt;author&gt;Davaran, Soodabeh&lt;/author&gt;&lt;/authors&gt;&lt;/contributors&gt;&lt;titles&gt;&lt;title&gt;Magnetic nanoparticles: preparation, physical properties, and applications in biomedicine&lt;/title&gt;&lt;secondary-title&gt;Nanoscale research letters&lt;/secondary-title&gt;&lt;/titles&gt;&lt;periodical&gt;&lt;full-title&gt;Nanoscale research letters&lt;/full-title&gt;&lt;/periodical&gt;&lt;pages&gt;144&lt;/pages&gt;&lt;volume&gt;7&lt;/volume&gt;&lt;number&gt;1&lt;/number&gt;&lt;dates&gt;&lt;year&gt;2012&lt;/year&gt;&lt;/dates&gt;&lt;isbn&gt;1556-276X&lt;/isbn&gt;&lt;urls&gt;&lt;/urls&gt;&lt;/record&gt;&lt;/Cite&gt;&lt;Cite&gt;&lt;Author&gt;Ghazanfari&lt;/Author&gt;&lt;Year&gt;2016&lt;/Year&gt;&lt;RecNum&gt;8&lt;/RecNum&gt;&lt;record&gt;&lt;rec-number&gt;8&lt;/rec-number&gt;&lt;foreign-keys&gt;&lt;key app="EN" db-id="s52sepvf6e99esett92v29xha5azar2azsdw" timestamp="1487033394"&gt;8&lt;/key&gt;&lt;/foreign-keys&gt;&lt;ref-type name="Journal Article"&gt;17&lt;/ref-type&gt;&lt;contributors&gt;&lt;authors&gt;&lt;author&gt;Ghazanfari, Mohammad Reza&lt;/author&gt;&lt;author&gt;Kashefi, Mehrdad&lt;/author&gt;&lt;author&gt;Shams, Seyyedeh Fatemeh&lt;/author&gt;&lt;author&gt;Jaafari, Mahmoud Reza&lt;/author&gt;&lt;/authors&gt;&lt;/contributors&gt;&lt;titles&gt;&lt;title&gt;Perspective of Fe3O4 Nanoparticles Role in Biomedical Applications&lt;/title&gt;&lt;secondary-title&gt;Biochemistry research international&lt;/secondary-title&gt;&lt;/titles&gt;&lt;periodical&gt;&lt;full-title&gt;Biochemistry research international&lt;/full-title&gt;&lt;/periodical&gt;&lt;volume&gt;2016&lt;/volume&gt;&lt;dates&gt;&lt;year&gt;2016&lt;/year&gt;&lt;/dates&gt;&lt;isbn&gt;2090-2247&lt;/isbn&gt;&lt;urls&gt;&lt;/urls&gt;&lt;/record&gt;&lt;/Cite&gt;&lt;/EndNote&gt;</w:instrText>
      </w:r>
      <w:r w:rsidR="00664246" w:rsidRPr="00E0271E">
        <w:fldChar w:fldCharType="separate"/>
      </w:r>
      <w:r w:rsidRPr="00E0271E">
        <w:t>[6, 12]</w:t>
      </w:r>
      <w:r w:rsidR="00664246" w:rsidRPr="00E0271E">
        <w:fldChar w:fldCharType="end"/>
      </w:r>
      <w:r w:rsidRPr="00E0271E">
        <w:t>.</w:t>
      </w:r>
    </w:p>
    <w:p w:rsidR="00413840" w:rsidRPr="00791379" w:rsidRDefault="00413840" w:rsidP="00413840">
      <w:pPr>
        <w:pStyle w:val="Text"/>
        <w:ind w:firstLine="0"/>
      </w:pPr>
      <w:r w:rsidRPr="00791379">
        <w:t>Magnetite is the one of iron oxides known as an oldest magnetic material and also called black iron oxide, magnetic iron ore, and loadstone</w:t>
      </w:r>
      <w:r w:rsidR="00664246" w:rsidRPr="00791379">
        <w:fldChar w:fldCharType="begin"/>
      </w:r>
      <w:r w:rsidRPr="00791379">
        <w:instrText xml:space="preserve"> ADDIN EN.CITE &lt;EndNote&gt;&lt;Cite&gt;&lt;Author&gt;Ghazanfari&lt;/Author&gt;&lt;Year&gt;2016&lt;/Year&gt;&lt;RecNum&gt;8&lt;/RecNum&gt;&lt;DisplayText&gt;[12]&lt;/DisplayText&gt;&lt;record&gt;&lt;rec-number&gt;8&lt;/rec-number&gt;&lt;foreign-keys&gt;&lt;key app="EN" db-id="s52sepvf6e99esett92v29xha5azar2azsdw" timestamp="1487033394"&gt;8&lt;/key&gt;&lt;/foreign-keys&gt;&lt;ref-type name="Journal Article"&gt;17&lt;/ref-type&gt;&lt;contributors&gt;&lt;authors&gt;&lt;author&gt;Ghazanfari, Mohammad Reza&lt;/author&gt;&lt;author&gt;Kashefi, Mehrdad&lt;/author&gt;&lt;author&gt;Shams, Seyyedeh Fatemeh&lt;/author&gt;&lt;author&gt;Jaafari, Mahmoud Reza&lt;/author&gt;&lt;/authors&gt;&lt;/contributors&gt;&lt;titles&gt;&lt;title&gt;Perspective of Fe3O4 Nanoparticles Role in Biomedical Applications&lt;/title&gt;&lt;secondary-title&gt;Biochemistry research international&lt;/secondary-title&gt;&lt;/titles&gt;&lt;periodical&gt;&lt;full-title&gt;Biochemistry research international&lt;/full-title&gt;&lt;/periodical&gt;&lt;volume&gt;2016&lt;/volume&gt;&lt;dates&gt;&lt;year&gt;2016&lt;/year&gt;&lt;/dates&gt;&lt;isbn&gt;2090-2247&lt;/isbn&gt;&lt;urls&gt;&lt;/urls&gt;&lt;/record&gt;&lt;/Cite&gt;&lt;/EndNote&gt;</w:instrText>
      </w:r>
      <w:r w:rsidR="00664246" w:rsidRPr="00791379">
        <w:fldChar w:fldCharType="separate"/>
      </w:r>
      <w:r w:rsidRPr="00791379">
        <w:t>[12]</w:t>
      </w:r>
      <w:r w:rsidR="00664246" w:rsidRPr="00791379">
        <w:fldChar w:fldCharType="end"/>
      </w:r>
      <w:r w:rsidRPr="00791379">
        <w:t>. Beside lot of magnetic nanopaticles Magnetite, Fe3O4 is the magnetic material most commonly used and significant useful material in the field of medicine due to its many intrusting properties e.g. high chemical stability, low toxicity, and its magnetic saturation for being manipulated with an external field, biocompatibility and the heating ability in presence of an external field</w:t>
      </w:r>
      <w:r w:rsidR="00664246" w:rsidRPr="00791379">
        <w:fldChar w:fldCharType="begin"/>
      </w:r>
      <w:r w:rsidRPr="00791379">
        <w:instrText xml:space="preserve"> ADDIN EN.CITE &lt;EndNote&gt;&lt;Cite&gt;&lt;Author&gt;Casillas&lt;/Author&gt;&lt;Year&gt;2012&lt;/Year&gt;&lt;RecNum&gt;10&lt;/RecNum&gt;&lt;DisplayText&gt;[5]&lt;/DisplayText&gt;&lt;record&gt;&lt;rec-number&gt;10&lt;/rec-number&gt;&lt;foreign-keys&gt;&lt;key app="EN" db-id="s52sepvf6e99esett92v29xha5azar2azsdw" timestamp="1487033707"&gt;10&lt;/key&gt;&lt;/foreign-keys&gt;&lt;ref-type name="Book"&gt;6&lt;/ref-type&gt;&lt;contributors&gt;&lt;authors&gt;&lt;author&gt;Casillas, Perla E García&lt;/author&gt;&lt;author&gt;Pérez, Carlos A Martínez&lt;/author&gt;&lt;author&gt;Gonzalez, Claudia A Rodriguez&lt;/author&gt;&lt;/authors&gt;&lt;/contributors&gt;&lt;titles&gt;&lt;title&gt;Infrared spectroscopy of functionalized magnetic nanoparticles&lt;/title&gt;&lt;/titles&gt;&lt;dates&gt;&lt;year&gt;2012&lt;/year&gt;&lt;/dates&gt;&lt;publisher&gt;INTECH Open Access Publisher&lt;/publisher&gt;&lt;isbn&gt;953510537X&lt;/isbn&gt;&lt;urls&gt;&lt;/urls&gt;&lt;/record&gt;&lt;/Cite&gt;&lt;/EndNote&gt;</w:instrText>
      </w:r>
      <w:r w:rsidR="00664246" w:rsidRPr="00791379">
        <w:fldChar w:fldCharType="separate"/>
      </w:r>
      <w:r w:rsidRPr="00791379">
        <w:t>[5]</w:t>
      </w:r>
      <w:r w:rsidR="00664246" w:rsidRPr="00791379">
        <w:fldChar w:fldCharType="end"/>
      </w:r>
      <w:r w:rsidRPr="00791379">
        <w:t>. Magnetic nanoparticles are used to coat several surfactants to anti – aggregation which was caused by magnetic dipole – dipole attractions between particles</w:t>
      </w:r>
      <w:r w:rsidR="00664246" w:rsidRPr="00791379">
        <w:fldChar w:fldCharType="begin"/>
      </w:r>
      <w:r w:rsidRPr="00791379">
        <w:instrText xml:space="preserve"> ADDIN EN.CITE &lt;EndNote&gt;&lt;Cite&gt;&lt;Author&gt;Liu&lt;/Author&gt;&lt;Year&gt;2012&lt;/Year&gt;&lt;RecNum&gt;9&lt;/RecNum&gt;&lt;DisplayText&gt;[13]&lt;/DisplayText&gt;&lt;record&gt;&lt;rec-number&gt;9&lt;/rec-number&gt;&lt;foreign-keys&gt;&lt;key app="EN" db-id="s52sepvf6e99esett92v29xha5azar2azsdw" timestamp="1487033612"&gt;9&lt;/key&gt;&lt;/foreign-keys&gt;&lt;ref-type name="Book"&gt;6&lt;/ref-type&gt;&lt;contributors&gt;&lt;authors&gt;&lt;author&gt;Liu, Hon-Man&lt;/author&gt;&lt;author&gt;Hsiao, Jong-Kai&lt;/author&gt;&lt;/authors&gt;&lt;/contributors&gt;&lt;titles&gt;&lt;title&gt;Magnetic Nanoparticles: Its Effect on Cellular Behaviour and Potential Applications&lt;/title&gt;&lt;/titles&gt;&lt;dates&gt;&lt;year&gt;2012&lt;/year&gt;&lt;/dates&gt;&lt;publisher&gt;INTECH Open Access Publisher&lt;/publisher&gt;&lt;isbn&gt;9535105000&lt;/isbn&gt;&lt;urls&gt;&lt;/urls&gt;&lt;/record&gt;&lt;/Cite&gt;&lt;/EndNote&gt;</w:instrText>
      </w:r>
      <w:r w:rsidR="00664246" w:rsidRPr="00791379">
        <w:fldChar w:fldCharType="separate"/>
      </w:r>
      <w:r w:rsidRPr="00791379">
        <w:t>[13]</w:t>
      </w:r>
      <w:r w:rsidR="00664246" w:rsidRPr="00791379">
        <w:fldChar w:fldCharType="end"/>
      </w:r>
      <w:r w:rsidRPr="00791379">
        <w:t>.</w:t>
      </w:r>
    </w:p>
    <w:p w:rsidR="00E43491" w:rsidRDefault="00413840" w:rsidP="00413840">
      <w:pPr>
        <w:pStyle w:val="Text"/>
        <w:ind w:firstLine="0"/>
      </w:pPr>
      <w:r w:rsidRPr="00791379">
        <w:t xml:space="preserve">In the recent past, many methods for synthesis of magnetite nanoparticles have been developed  like co-precipitation, micro -emulsion, sol-gel, sputtering, thermal decomposition, </w:t>
      </w:r>
      <w:r w:rsidRPr="00E0271E">
        <w:t xml:space="preserve">solvothermal, sonochemical, microwave assisted, chemical vapor deposition, combustion synthesis, </w:t>
      </w:r>
      <w:r w:rsidRPr="00791379">
        <w:t xml:space="preserve">heterogeneous polymerization methods  including suspension </w:t>
      </w:r>
      <w:r w:rsidRPr="00E0271E">
        <w:t xml:space="preserve">carbon arc, laser pyrolysis </w:t>
      </w:r>
      <w:r w:rsidRPr="00791379">
        <w:t>etc. With this variety of methods particles with</w:t>
      </w:r>
    </w:p>
    <w:p w:rsidR="00E43491" w:rsidRDefault="00E43491" w:rsidP="00413840">
      <w:pPr>
        <w:pStyle w:val="Text"/>
        <w:ind w:firstLine="0"/>
      </w:pPr>
    </w:p>
    <w:p w:rsidR="00413840" w:rsidRDefault="00413840" w:rsidP="00413840">
      <w:pPr>
        <w:pStyle w:val="Text"/>
        <w:ind w:firstLine="0"/>
      </w:pPr>
      <w:r w:rsidRPr="00791379">
        <w:lastRenderedPageBreak/>
        <w:t xml:space="preserve"> different size and structure such as spheres, rods, wires and tubes has been obtained </w:t>
      </w:r>
      <w:r w:rsidR="00664246" w:rsidRPr="00791379">
        <w:fldChar w:fldCharType="begin">
          <w:fldData xml:space="preserve">PEVuZE5vdGU+PENpdGU+PEF1dGhvcj5DYXNpbGxhczwvQXV0aG9yPjxZZWFyPjIwMTI8L1llYXI+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</w:fldData>
        </w:fldChar>
      </w:r>
      <w:r w:rsidRPr="00791379">
        <w:instrText xml:space="preserve"> ADDIN EN.CITE </w:instrText>
      </w:r>
      <w:r w:rsidR="00664246" w:rsidRPr="00791379">
        <w:fldChar w:fldCharType="begin">
          <w:fldData xml:space="preserve">PEVuZE5vdGU+PENpdGU+PEF1dGhvcj5DYXNpbGxhczwvQXV0aG9yPjxZZWFyPjIwMTI8L1llYXI+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</w:fldData>
        </w:fldChar>
      </w:r>
      <w:r w:rsidRPr="00791379">
        <w:instrText xml:space="preserve"> ADDIN EN.CITE.DATA </w:instrText>
      </w:r>
      <w:r w:rsidR="00664246" w:rsidRPr="00791379">
        <w:fldChar w:fldCharType="end"/>
      </w:r>
      <w:r w:rsidR="00664246" w:rsidRPr="00791379">
        <w:fldChar w:fldCharType="separate"/>
      </w:r>
      <w:r w:rsidRPr="00791379">
        <w:t>[5, 14, 15]</w:t>
      </w:r>
      <w:r w:rsidR="00664246" w:rsidRPr="00791379">
        <w:fldChar w:fldCharType="end"/>
      </w:r>
      <w:r w:rsidRPr="00791379">
        <w:t>.</w:t>
      </w:r>
    </w:p>
    <w:tbl>
      <w:tblPr>
        <w:tblStyle w:val="TableGrid"/>
        <w:tblpPr w:leftFromText="180" w:rightFromText="180" w:vertAnchor="text" w:horzAnchor="page" w:tblpX="403" w:tblpY="734"/>
        <w:tblW w:w="5495" w:type="dxa"/>
        <w:tblLayout w:type="fixed"/>
        <w:tblLook w:val="04A0"/>
      </w:tblPr>
      <w:tblGrid>
        <w:gridCol w:w="1526"/>
        <w:gridCol w:w="1134"/>
        <w:gridCol w:w="850"/>
        <w:gridCol w:w="1134"/>
        <w:gridCol w:w="851"/>
      </w:tblGrid>
      <w:tr w:rsidR="00413840" w:rsidRPr="00E0271E" w:rsidTr="00A141D5">
        <w:trPr>
          <w:trHeight w:val="444"/>
        </w:trPr>
        <w:tc>
          <w:tcPr>
            <w:tcW w:w="1526" w:type="dxa"/>
            <w:shd w:val="clear" w:color="auto" w:fill="FABF8F" w:themeFill="accent6" w:themeFillTint="99"/>
            <w:vAlign w:val="center"/>
          </w:tcPr>
          <w:p w:rsidR="00413840" w:rsidRPr="00577F1C" w:rsidRDefault="00413840" w:rsidP="00A141D5">
            <w:pPr>
              <w:jc w:val="center"/>
              <w:rPr>
                <w:rFonts w:ascii="Times New Roman" w:eastAsia="Times New Roman" w:hAnsi="Times New Roman" w:cs="Times New Roman"/>
                <w:b/>
                <w:bCs/>
                <w:sz w:val="16"/>
                <w:szCs w:val="16"/>
              </w:rPr>
            </w:pPr>
            <w:r w:rsidRPr="00577F1C">
              <w:rPr>
                <w:rFonts w:ascii="Times New Roman" w:eastAsia="Times New Roman" w:hAnsi="Times New Roman" w:cs="Times New Roman"/>
                <w:b/>
                <w:bCs/>
                <w:sz w:val="16"/>
                <w:szCs w:val="16"/>
              </w:rPr>
              <w:t>Synthetic method</w:t>
            </w:r>
          </w:p>
          <w:p w:rsidR="00413840" w:rsidRPr="00577F1C" w:rsidRDefault="00413840" w:rsidP="00A141D5">
            <w:pPr>
              <w:jc w:val="center"/>
              <w:rPr>
                <w:rFonts w:ascii="Times New Roman" w:eastAsia="Times New Roman" w:hAnsi="Times New Roman" w:cs="Times New Roman"/>
                <w:b/>
                <w:bCs/>
                <w:sz w:val="16"/>
                <w:szCs w:val="16"/>
              </w:rPr>
            </w:pPr>
          </w:p>
        </w:tc>
        <w:tc>
          <w:tcPr>
            <w:tcW w:w="1134" w:type="dxa"/>
            <w:shd w:val="clear" w:color="auto" w:fill="FABF8F" w:themeFill="accent6" w:themeFillTint="99"/>
            <w:vAlign w:val="center"/>
          </w:tcPr>
          <w:p w:rsidR="00413840" w:rsidRPr="00577F1C" w:rsidRDefault="00413840" w:rsidP="00A141D5">
            <w:pPr>
              <w:jc w:val="center"/>
              <w:rPr>
                <w:rFonts w:ascii="Times New Roman" w:eastAsia="Times New Roman" w:hAnsi="Times New Roman" w:cs="Times New Roman"/>
                <w:b/>
                <w:bCs/>
                <w:sz w:val="16"/>
                <w:szCs w:val="16"/>
              </w:rPr>
            </w:pPr>
            <w:r w:rsidRPr="00577F1C">
              <w:rPr>
                <w:rFonts w:ascii="Times New Roman" w:eastAsia="Times New Roman" w:hAnsi="Times New Roman" w:cs="Times New Roman"/>
                <w:b/>
                <w:bCs/>
                <w:sz w:val="16"/>
                <w:szCs w:val="16"/>
              </w:rPr>
              <w:t>Synthesis Reaction temp.(∘C)</w:t>
            </w:r>
          </w:p>
        </w:tc>
        <w:tc>
          <w:tcPr>
            <w:tcW w:w="850" w:type="dxa"/>
            <w:shd w:val="clear" w:color="auto" w:fill="FABF8F" w:themeFill="accent6" w:themeFillTint="99"/>
            <w:vAlign w:val="center"/>
          </w:tcPr>
          <w:p w:rsidR="00413840" w:rsidRPr="00577F1C" w:rsidRDefault="00413840" w:rsidP="00A141D5">
            <w:pPr>
              <w:jc w:val="center"/>
              <w:rPr>
                <w:rFonts w:ascii="Times New Roman" w:eastAsia="Times New Roman" w:hAnsi="Times New Roman" w:cs="Times New Roman"/>
                <w:b/>
                <w:bCs/>
                <w:sz w:val="16"/>
                <w:szCs w:val="16"/>
              </w:rPr>
            </w:pPr>
            <w:r w:rsidRPr="00577F1C">
              <w:rPr>
                <w:rFonts w:ascii="Times New Roman" w:eastAsia="Times New Roman" w:hAnsi="Times New Roman" w:cs="Times New Roman"/>
                <w:b/>
                <w:bCs/>
                <w:sz w:val="16"/>
                <w:szCs w:val="16"/>
              </w:rPr>
              <w:t>Reaction time</w:t>
            </w:r>
          </w:p>
        </w:tc>
        <w:tc>
          <w:tcPr>
            <w:tcW w:w="1134" w:type="dxa"/>
            <w:shd w:val="clear" w:color="auto" w:fill="FABF8F" w:themeFill="accent6" w:themeFillTint="99"/>
            <w:vAlign w:val="center"/>
          </w:tcPr>
          <w:p w:rsidR="00413840" w:rsidRPr="00577F1C" w:rsidRDefault="00413840" w:rsidP="00A141D5">
            <w:pPr>
              <w:jc w:val="center"/>
              <w:rPr>
                <w:rFonts w:ascii="Times New Roman" w:eastAsia="Times New Roman" w:hAnsi="Times New Roman" w:cs="Times New Roman"/>
                <w:b/>
                <w:bCs/>
                <w:sz w:val="16"/>
                <w:szCs w:val="16"/>
              </w:rPr>
            </w:pPr>
            <w:r w:rsidRPr="00577F1C">
              <w:rPr>
                <w:rFonts w:ascii="Times New Roman" w:eastAsia="Times New Roman" w:hAnsi="Times New Roman" w:cs="Times New Roman"/>
                <w:b/>
                <w:bCs/>
                <w:sz w:val="16"/>
                <w:szCs w:val="16"/>
              </w:rPr>
              <w:t>Surface capping agents</w:t>
            </w:r>
          </w:p>
        </w:tc>
        <w:tc>
          <w:tcPr>
            <w:tcW w:w="851" w:type="dxa"/>
            <w:shd w:val="clear" w:color="auto" w:fill="FABF8F" w:themeFill="accent6" w:themeFillTint="99"/>
            <w:vAlign w:val="center"/>
          </w:tcPr>
          <w:p w:rsidR="00413840" w:rsidRPr="00577F1C" w:rsidRDefault="00413840" w:rsidP="00A141D5">
            <w:pPr>
              <w:jc w:val="center"/>
              <w:rPr>
                <w:rFonts w:ascii="Times New Roman" w:eastAsia="Times New Roman" w:hAnsi="Times New Roman" w:cs="Times New Roman"/>
                <w:b/>
                <w:bCs/>
                <w:sz w:val="16"/>
                <w:szCs w:val="16"/>
              </w:rPr>
            </w:pPr>
            <w:r w:rsidRPr="00577F1C">
              <w:rPr>
                <w:rFonts w:ascii="Times New Roman" w:eastAsia="Times New Roman" w:hAnsi="Times New Roman" w:cs="Times New Roman"/>
                <w:b/>
                <w:bCs/>
                <w:sz w:val="16"/>
                <w:szCs w:val="16"/>
              </w:rPr>
              <w:t>Yield</w:t>
            </w:r>
          </w:p>
        </w:tc>
      </w:tr>
      <w:tr w:rsidR="00413840" w:rsidRPr="00E0271E" w:rsidTr="00A141D5">
        <w:trPr>
          <w:trHeight w:val="444"/>
        </w:trPr>
        <w:tc>
          <w:tcPr>
            <w:tcW w:w="1526"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Coprecipitation</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Very simple</w:t>
            </w:r>
          </w:p>
        </w:tc>
        <w:tc>
          <w:tcPr>
            <w:tcW w:w="850"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20–90 Minutes</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During/after reaction</w:t>
            </w:r>
          </w:p>
        </w:tc>
        <w:tc>
          <w:tcPr>
            <w:tcW w:w="851"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High</w:t>
            </w:r>
          </w:p>
        </w:tc>
      </w:tr>
      <w:tr w:rsidR="00413840" w:rsidRPr="00E0271E" w:rsidTr="00A141D5">
        <w:trPr>
          <w:trHeight w:val="444"/>
        </w:trPr>
        <w:tc>
          <w:tcPr>
            <w:tcW w:w="1526"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Microemulsion</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Complicated</w:t>
            </w:r>
          </w:p>
        </w:tc>
        <w:tc>
          <w:tcPr>
            <w:tcW w:w="850"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20–50 Hours</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During  reaction</w:t>
            </w:r>
          </w:p>
        </w:tc>
        <w:tc>
          <w:tcPr>
            <w:tcW w:w="851"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low</w:t>
            </w:r>
          </w:p>
        </w:tc>
      </w:tr>
      <w:tr w:rsidR="00413840" w:rsidRPr="00E0271E" w:rsidTr="00A141D5">
        <w:trPr>
          <w:trHeight w:val="463"/>
        </w:trPr>
        <w:tc>
          <w:tcPr>
            <w:tcW w:w="1526"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Thermal decomposition</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Complicated</w:t>
            </w:r>
          </w:p>
        </w:tc>
        <w:tc>
          <w:tcPr>
            <w:tcW w:w="850"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100–320 Hours-days</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During  reaction</w:t>
            </w:r>
          </w:p>
        </w:tc>
        <w:tc>
          <w:tcPr>
            <w:tcW w:w="851"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High</w:t>
            </w:r>
          </w:p>
        </w:tc>
      </w:tr>
      <w:tr w:rsidR="00413840" w:rsidRPr="00E0271E" w:rsidTr="00A141D5">
        <w:trPr>
          <w:trHeight w:val="479"/>
        </w:trPr>
        <w:tc>
          <w:tcPr>
            <w:tcW w:w="1526"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Hydrothermal</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Simple</w:t>
            </w:r>
          </w:p>
        </w:tc>
        <w:tc>
          <w:tcPr>
            <w:tcW w:w="850"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200–250 Hours-days</w:t>
            </w:r>
          </w:p>
        </w:tc>
        <w:tc>
          <w:tcPr>
            <w:tcW w:w="1134"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During  reaction</w:t>
            </w:r>
          </w:p>
        </w:tc>
        <w:tc>
          <w:tcPr>
            <w:tcW w:w="851" w:type="dxa"/>
            <w:vAlign w:val="center"/>
          </w:tcPr>
          <w:p w:rsidR="00413840" w:rsidRPr="00577F1C" w:rsidRDefault="00413840" w:rsidP="00A141D5">
            <w:pPr>
              <w:jc w:val="center"/>
              <w:rPr>
                <w:rFonts w:ascii="Times New Roman" w:eastAsia="Times New Roman" w:hAnsi="Times New Roman" w:cs="Times New Roman"/>
                <w:sz w:val="16"/>
                <w:szCs w:val="16"/>
              </w:rPr>
            </w:pPr>
            <w:r w:rsidRPr="00577F1C">
              <w:rPr>
                <w:rFonts w:ascii="Times New Roman" w:eastAsia="Times New Roman" w:hAnsi="Times New Roman" w:cs="Times New Roman"/>
                <w:sz w:val="16"/>
                <w:szCs w:val="16"/>
              </w:rPr>
              <w:t>Medium</w:t>
            </w:r>
          </w:p>
        </w:tc>
      </w:tr>
    </w:tbl>
    <w:p w:rsidR="00413840" w:rsidRPr="00791379" w:rsidRDefault="00413840" w:rsidP="00413840">
      <w:pPr>
        <w:pStyle w:val="Text"/>
        <w:ind w:firstLine="0"/>
      </w:pPr>
    </w:p>
    <w:p w:rsidR="00413840" w:rsidRDefault="00413840" w:rsidP="00413840">
      <w:pPr>
        <w:pStyle w:val="Text"/>
        <w:ind w:firstLine="0"/>
        <w:jc w:val="center"/>
        <w:rPr>
          <w:smallCaps/>
          <w:sz w:val="16"/>
          <w:szCs w:val="16"/>
        </w:rPr>
      </w:pPr>
      <w:r w:rsidRPr="00577F1C">
        <w:rPr>
          <w:smallCaps/>
          <w:sz w:val="16"/>
          <w:szCs w:val="16"/>
        </w:rPr>
        <w:t xml:space="preserve"> Table 1.1</w:t>
      </w:r>
    </w:p>
    <w:p w:rsidR="00413840" w:rsidRPr="00791379" w:rsidRDefault="00413840" w:rsidP="00413840">
      <w:pPr>
        <w:pStyle w:val="Text"/>
        <w:ind w:firstLine="0"/>
        <w:jc w:val="center"/>
      </w:pPr>
      <w:r w:rsidRPr="00577F1C">
        <w:rPr>
          <w:smallCaps/>
          <w:sz w:val="16"/>
          <w:szCs w:val="16"/>
        </w:rPr>
        <w:t>comparison of key properties of different</w:t>
      </w:r>
      <w:r w:rsidRPr="00791379">
        <w:t xml:space="preserve"> </w:t>
      </w:r>
      <w:r w:rsidRPr="00577F1C">
        <w:rPr>
          <w:smallCaps/>
          <w:sz w:val="16"/>
          <w:szCs w:val="16"/>
        </w:rPr>
        <w:t>synthetic method</w:t>
      </w:r>
      <w:r w:rsidRPr="00791379">
        <w:t xml:space="preserve"> </w:t>
      </w:r>
    </w:p>
    <w:p w:rsidR="00413840" w:rsidRPr="00791379" w:rsidRDefault="00413840" w:rsidP="00413840">
      <w:pPr>
        <w:pStyle w:val="Text"/>
        <w:ind w:firstLine="0"/>
      </w:pPr>
    </w:p>
    <w:p w:rsidR="00791379" w:rsidRPr="00791379" w:rsidRDefault="00791379" w:rsidP="00791379">
      <w:pPr>
        <w:pStyle w:val="Text"/>
        <w:ind w:firstLine="0"/>
      </w:pPr>
      <w:r w:rsidRPr="00791379">
        <w:t xml:space="preserve">However, the coprecipitation method is most significant and widely used method due to its simplicity, and mass production ability in industrial scale. It is an easy way to manipulate the size and morphology and raw materials are relatively inexpensive. </w:t>
      </w:r>
      <w:r w:rsidR="00664246" w:rsidRPr="00791379">
        <w:fldChar w:fldCharType="begin"/>
      </w:r>
      <w:r w:rsidRPr="00791379">
        <w:instrText xml:space="preserve"> ADDIN EN.CITE &lt;EndNote&gt;&lt;Cite&gt;&lt;Author&gt;Ozdemir&lt;/Author&gt;&lt;Year&gt;2010&lt;/Year&gt;&lt;RecNum&gt;4&lt;/RecNum&gt;&lt;DisplayText&gt;[16]&lt;/DisplayText&gt;&lt;record&gt;&lt;rec-number&gt;4&lt;/rec-number&gt;&lt;foreign-keys&gt;&lt;key app="EN" db-id="saa09ea2tes00rer5rtxxaprse5pepef95wz" timestamp="1487034322"&gt;4&lt;/key&gt;&lt;/foreign-keys&gt;&lt;ref-type name="Journal Article"&gt;17&lt;/ref-type&gt;&lt;contributors&gt;&lt;authors&gt;&lt;author&gt;Ozdemir, Tugce&lt;/author&gt;&lt;author&gt;Sandal, Deniz&lt;/author&gt;&lt;author&gt;Culha, Mustafa&lt;/author&gt;&lt;author&gt;Sanyal, Amitav&lt;/author&gt;&lt;author&gt;Atay, Naz Zeynep&lt;/author&gt;&lt;author&gt;Bucak, Seyda&lt;/author&gt;&lt;/authors&gt;&lt;/contributors&gt;&lt;titles&gt;&lt;title&gt;Assembly of magnetic nanoparticles into higher structures on patterned magnetic beads under the influence of magnetic field&lt;/title&gt;&lt;secondary-title&gt;Nanotechnology&lt;/secondary-title&gt;&lt;/titles&gt;&lt;periodical&gt;&lt;full-title&gt;Nanotechnology&lt;/full-title&gt;&lt;/periodical&gt;&lt;pages&gt;125603&lt;/pages&gt;&lt;volume&gt;21&lt;/volume&gt;&lt;number&gt;12&lt;/number&gt;&lt;dates&gt;&lt;year&gt;2010&lt;/year&gt;&lt;/dates&gt;&lt;isbn&gt;0957-4484&lt;/isbn&gt;&lt;urls&gt;&lt;/urls&gt;&lt;/record&gt;&lt;/Cite&gt;&lt;/EndNote&gt;</w:instrText>
      </w:r>
      <w:r w:rsidR="00664246" w:rsidRPr="00791379">
        <w:fldChar w:fldCharType="separate"/>
      </w:r>
      <w:r w:rsidRPr="00791379">
        <w:t>[16]</w:t>
      </w:r>
      <w:r w:rsidR="00664246" w:rsidRPr="00791379">
        <w:fldChar w:fldCharType="end"/>
      </w:r>
      <w:r w:rsidRPr="00791379">
        <w:t xml:space="preserve"> </w:t>
      </w:r>
      <w:r w:rsidR="00664246" w:rsidRPr="00791379">
        <w:fldChar w:fldCharType="begin"/>
      </w:r>
      <w:r w:rsidRPr="00791379">
        <w:instrText xml:space="preserve"> ADDIN EN.CITE &lt;EndNote&gt;&lt;Cite&gt;&lt;Author&gt;Ghazanfari&lt;/Author&gt;&lt;Year&gt;2016&lt;/Year&gt;&lt;RecNum&gt;8&lt;/RecNum&gt;&lt;DisplayText&gt;[12]&lt;/DisplayText&gt;&lt;record&gt;&lt;rec-number&gt;8&lt;/rec-number&gt;&lt;foreign-keys&gt;&lt;key app="EN" db-id="s52sepvf6e99esett92v29xha5azar2azsdw" timestamp="1487033394"&gt;8&lt;/key&gt;&lt;/foreign-keys&gt;&lt;ref-type name="Journal Article"&gt;17&lt;/ref-type&gt;&lt;contributors&gt;&lt;authors&gt;&lt;author&gt;Ghazanfari, Mohammad Reza&lt;/author&gt;&lt;author&gt;Kashefi, Mehrdad&lt;/author&gt;&lt;author&gt;Shams, Seyyedeh Fatemeh&lt;/author&gt;&lt;author&gt;Jaafari, Mahmoud Reza&lt;/author&gt;&lt;/authors&gt;&lt;/contributors&gt;&lt;titles&gt;&lt;title&gt;Perspective of Fe3O4 Nanoparticles Role in Biomedical Applications&lt;/title&gt;&lt;secondary-title&gt;Biochemistry research international&lt;/secondary-title&gt;&lt;/titles&gt;&lt;periodical&gt;&lt;full-title&gt;Biochemistry research international&lt;/full-title&gt;&lt;/periodical&gt;&lt;volume&gt;2016&lt;/volume&gt;&lt;dates&gt;&lt;year&gt;2016&lt;/year&gt;&lt;/dates&gt;&lt;isbn&gt;2090-2247&lt;/isbn&gt;&lt;urls&gt;&lt;/urls&gt;&lt;/record&gt;&lt;/Cite&gt;&lt;/EndNote&gt;</w:instrText>
      </w:r>
      <w:r w:rsidR="00664246" w:rsidRPr="00791379">
        <w:fldChar w:fldCharType="separate"/>
      </w:r>
      <w:r w:rsidRPr="00791379">
        <w:t>[12]</w:t>
      </w:r>
      <w:r w:rsidR="00664246" w:rsidRPr="00791379">
        <w:fldChar w:fldCharType="end"/>
      </w:r>
      <w:r w:rsidRPr="00791379">
        <w:t xml:space="preserve">. Although the synthesized particles by coprecipitation have higher crystallinity degree than other methods, the size of these particles is relatively larger with wide size distribution. In the preparation process, appropriately reducing lower reaction temperature and rapidly adding NaOH solution, the size of nanoparticles can be reduced </w:t>
      </w:r>
      <w:r w:rsidR="00664246" w:rsidRPr="00791379">
        <w:fldChar w:fldCharType="begin"/>
      </w:r>
      <w:r w:rsidRPr="00791379">
        <w:instrText xml:space="preserve"> ADDIN EN.CITE &lt;EndNote&gt;&lt;Cite&gt;&lt;Author&gt;MAGNETNIH&lt;/Author&gt;&lt;Year&gt;2014&lt;/Year&gt;&lt;RecNum&gt;5&lt;/RecNum&gt;&lt;DisplayText&gt;[17]&lt;/DisplayText&gt;&lt;record&gt;&lt;rec-number&gt;5&lt;/rec-number&gt;&lt;foreign-keys&gt;&lt;key app="EN" db-id="saa09ea2tes00rer5rtxxaprse5pepef95wz" timestamp="1487034524"&gt;5&lt;/key&gt;&lt;/foreign-keys&gt;&lt;ref-type name="Journal Article"&gt;17&lt;/ref-type&gt;&lt;contributors&gt;&lt;authors&gt;&lt;author&gt;MAGNETNIH, PRIMERJAVA POSTOPKOV IN KARAKTERIZACIJA&lt;/author&gt;&lt;author&gt;NANODELCEV, PREVLE&lt;/author&gt;&lt;author&gt;HITOZANOM, ENIH S&lt;/author&gt;&lt;/authors&gt;&lt;/contributors&gt;&lt;titles&gt;&lt;title&gt;SYNTHESIS COMPARISON AND CHARACTERIZATION OF CHITOSAN-COATED MAGNETIC NANOPARTICLES PREPARED WITH DIFFERENT METHODS&lt;/title&gt;&lt;secondary-title&gt;Materiali in tehnologije&lt;/secondary-title&gt;&lt;/titles&gt;&lt;periodical&gt;&lt;full-title&gt;Materiali in tehnologije&lt;/full-title&gt;&lt;/periodical&gt;&lt;pages&gt;689-692&lt;/pages&gt;&lt;volume&gt;48&lt;/volume&gt;&lt;number&gt;5&lt;/number&gt;&lt;dates&gt;&lt;year&gt;2014&lt;/year&gt;&lt;/dates&gt;&lt;urls&gt;&lt;/urls&gt;&lt;/record&gt;&lt;/Cite&gt;&lt;/EndNote&gt;</w:instrText>
      </w:r>
      <w:r w:rsidR="00664246" w:rsidRPr="00791379">
        <w:fldChar w:fldCharType="separate"/>
      </w:r>
      <w:r w:rsidRPr="00791379">
        <w:t>[17]</w:t>
      </w:r>
      <w:r w:rsidR="00664246" w:rsidRPr="00791379">
        <w:fldChar w:fldCharType="end"/>
      </w:r>
      <w:r w:rsidRPr="00791379">
        <w:t>.</w:t>
      </w:r>
    </w:p>
    <w:p w:rsidR="00791379" w:rsidRPr="00791379" w:rsidRDefault="00791379" w:rsidP="00791379">
      <w:pPr>
        <w:pStyle w:val="Text"/>
        <w:ind w:firstLine="0"/>
      </w:pPr>
      <w:r w:rsidRPr="00E0271E">
        <w:t xml:space="preserve">In almost all uses, the synthesis method of the nanomaterials represents one of the most important challenges that will determine the shape, the size distribution, the particle size, the surface chemistry of the particles, and consequently their magnetic properties </w:t>
      </w:r>
      <w:r w:rsidR="00664246" w:rsidRPr="00E0271E">
        <w:fldChar w:fldCharType="begin"/>
      </w:r>
      <w:r w:rsidRPr="00E0271E">
        <w:instrText xml:space="preserve"> ADDIN EN.CITE &lt;EndNote&gt;&lt;Cite&gt;&lt;Author&gt;Liu&lt;/Author&gt;&lt;Year&gt;2012&lt;/Year&gt;&lt;RecNum&gt;9&lt;/RecNum&gt;&lt;DisplayText&gt;[13]&lt;/DisplayText&gt;&lt;record&gt;&lt;rec-number&gt;9&lt;/rec-number&gt;&lt;foreign-keys&gt;&lt;key app="EN" db-id="s52sepvf6e99esett92v29xha5azar2azsdw" timestamp="1487033612"&gt;9&lt;/key&gt;&lt;/foreign-keys&gt;&lt;ref-type name="Book"&gt;6&lt;/ref-type&gt;&lt;contributors&gt;&lt;authors&gt;&lt;author&gt;Liu, Hon-Man&lt;/author&gt;&lt;author&gt;Hsiao, Jong-Kai&lt;/author&gt;&lt;/authors&gt;&lt;/contributors&gt;&lt;titles&gt;&lt;title&gt;Magnetic Nanoparticles: Its Effect on Cellular Behaviour and Potential Applications&lt;/title&gt;&lt;/titles&gt;&lt;dates&gt;&lt;year&gt;2012&lt;/year&gt;&lt;/dates&gt;&lt;publisher&gt;INTECH Open Access Publisher&lt;/publisher&gt;&lt;isbn&gt;9535105000&lt;/isbn&gt;&lt;urls&gt;&lt;/urls&gt;&lt;/record&gt;&lt;/Cite&gt;&lt;/EndNote&gt;</w:instrText>
      </w:r>
      <w:r w:rsidR="00664246" w:rsidRPr="00E0271E">
        <w:fldChar w:fldCharType="separate"/>
      </w:r>
      <w:r w:rsidRPr="00E0271E">
        <w:t>[13]</w:t>
      </w:r>
      <w:r w:rsidR="00664246" w:rsidRPr="00E0271E">
        <w:fldChar w:fldCharType="end"/>
      </w:r>
      <w:r w:rsidRPr="00E0271E">
        <w:t>.</w:t>
      </w:r>
    </w:p>
    <w:p w:rsidR="00791379" w:rsidRPr="00791379" w:rsidRDefault="00791379" w:rsidP="00791379">
      <w:pPr>
        <w:pStyle w:val="Text"/>
        <w:ind w:firstLine="0"/>
      </w:pPr>
      <w:r w:rsidRPr="00791379">
        <w:t xml:space="preserve">One of the most important aspects of the nanoparticles for its applications in biomedicine is the fictionalization of the nanoparticles for improving their biocompatibility with biological entities and provides chemical stability. The nanoparticles surfaces can be modified with a biocompatible or/and biodegradable polymeric coating. The polymer can be natural such as chitosan, collagen, folic acid synthetic as dextran , tetraethyl orthosilicate, N-(2-aminoethyl-3aminopropyl) trimethoxysilane, poly-lactic-co-glycolic acid ,polyethylene glycol, etc. This surface coating needs to have a functional groups like: carboxyl (-COOH), hydroxyl (-OH), amine (-NH2), etc, with the capability to bond with a biological molecules. Table 3 shows a summary of recent publications of the most used coating materials for magnetite nanoparticles </w:t>
      </w:r>
      <w:r w:rsidR="00664246" w:rsidRPr="00791379">
        <w:fldChar w:fldCharType="begin"/>
      </w:r>
      <w:r w:rsidRPr="00791379">
        <w:instrText xml:space="preserve"> ADDIN EN.CITE &lt;EndNote&gt;&lt;Cite&gt;&lt;Author&gt;Casillas&lt;/Author&gt;&lt;Year&gt;2012&lt;/Year&gt;&lt;RecNum&gt;10&lt;/RecNum&gt;&lt;DisplayText&gt;[5]&lt;/DisplayText&gt;&lt;record&gt;&lt;rec-number&gt;10&lt;/rec-number&gt;&lt;foreign-keys&gt;&lt;key app="EN" db-id="s52sepvf6e99esett92v29xha5azar2azsdw" timestamp="1487033707"&gt;10&lt;/key&gt;&lt;/foreign-keys&gt;&lt;ref-type name="Book"&gt;6&lt;/ref-type&gt;&lt;contributors&gt;&lt;authors&gt;&lt;author&gt;Casillas, Perla E García&lt;/author&gt;&lt;author&gt;Pérez, Carlos A Martínez&lt;/author&gt;&lt;author&gt;Gonzalez, Claudia A Rodriguez&lt;/author&gt;&lt;/authors&gt;&lt;/contributors&gt;&lt;titles&gt;&lt;title&gt;Infrared spectroscopy of functionalized magnetic nanoparticles&lt;/title&gt;&lt;/titles&gt;&lt;dates&gt;&lt;year&gt;2012&lt;/year&gt;&lt;/dates&gt;&lt;publisher&gt;INTECH Open Access Publisher&lt;/publisher&gt;&lt;isbn&gt;953510537X&lt;/isbn&gt;&lt;urls&gt;&lt;/urls&gt;&lt;/record&gt;&lt;/Cite&gt;&lt;/EndNote&gt;</w:instrText>
      </w:r>
      <w:r w:rsidR="00664246" w:rsidRPr="00791379">
        <w:fldChar w:fldCharType="separate"/>
      </w:r>
      <w:r w:rsidRPr="00791379">
        <w:t>[5]</w:t>
      </w:r>
      <w:r w:rsidR="00664246" w:rsidRPr="00791379">
        <w:fldChar w:fldCharType="end"/>
      </w:r>
      <w:r w:rsidRPr="00791379">
        <w:t>.</w:t>
      </w:r>
    </w:p>
    <w:p w:rsidR="00A141D5" w:rsidRPr="00791379" w:rsidRDefault="00A141D5" w:rsidP="00A141D5">
      <w:pPr>
        <w:pStyle w:val="Text"/>
        <w:ind w:firstLine="0"/>
      </w:pPr>
      <w:r w:rsidRPr="00791379">
        <w:t>Generally preparation of MNPs for biomedical applications involved three steps. Firstly, the preparation of magnetic nanoparticles of required size, secondly, the encapsulation of the nanoparticles using suitable polymer with active functional groups and lastly attachment of a desired functional group such as amine which is suitable to bind a targeted active component such as drug for medical applications.[4]</w:t>
      </w:r>
    </w:p>
    <w:p w:rsidR="00791379" w:rsidRPr="00791379" w:rsidRDefault="00791379" w:rsidP="00791379">
      <w:pPr>
        <w:pStyle w:val="Text"/>
        <w:ind w:firstLine="0"/>
      </w:pPr>
    </w:p>
    <w:p w:rsidR="00A141D5" w:rsidRDefault="00A141D5" w:rsidP="00C52495">
      <w:pPr>
        <w:pStyle w:val="Text"/>
        <w:ind w:firstLine="0"/>
        <w:jc w:val="center"/>
        <w:rPr>
          <w:smallCaps/>
          <w:sz w:val="16"/>
          <w:szCs w:val="16"/>
        </w:rPr>
      </w:pPr>
    </w:p>
    <w:p w:rsidR="00A141D5" w:rsidRDefault="00A141D5" w:rsidP="00C52495">
      <w:pPr>
        <w:pStyle w:val="Text"/>
        <w:ind w:firstLine="0"/>
        <w:jc w:val="center"/>
        <w:rPr>
          <w:smallCaps/>
          <w:sz w:val="16"/>
          <w:szCs w:val="16"/>
        </w:rPr>
      </w:pPr>
    </w:p>
    <w:p w:rsidR="00A141D5" w:rsidRPr="00C52495" w:rsidRDefault="00A141D5" w:rsidP="00A141D5">
      <w:pPr>
        <w:pStyle w:val="Text"/>
        <w:ind w:firstLine="0"/>
        <w:jc w:val="center"/>
        <w:rPr>
          <w:smallCaps/>
          <w:sz w:val="16"/>
          <w:szCs w:val="16"/>
        </w:rPr>
      </w:pPr>
      <w:r w:rsidRPr="00C52495">
        <w:rPr>
          <w:smallCaps/>
          <w:sz w:val="16"/>
          <w:szCs w:val="16"/>
        </w:rPr>
        <w:t>Table 1.2: Materials used in functionalization of magnetic nanoparticles.</w:t>
      </w:r>
      <w:r w:rsidR="00664246" w:rsidRPr="00C52495">
        <w:rPr>
          <w:smallCaps/>
          <w:sz w:val="16"/>
          <w:szCs w:val="16"/>
        </w:rPr>
        <w:fldChar w:fldCharType="begin"/>
      </w:r>
      <w:r w:rsidRPr="00C52495">
        <w:rPr>
          <w:smallCaps/>
          <w:sz w:val="16"/>
          <w:szCs w:val="16"/>
        </w:rPr>
        <w:instrText xml:space="preserve"> ADDIN EN.CITE &lt;EndNote&gt;&lt;Cite&gt;&lt;Author&gt;Casillas&lt;/Author&gt;&lt;Year&gt;2012&lt;/Year&gt;&lt;RecNum&gt;10&lt;/RecNum&gt;&lt;DisplayText&gt;[5]&lt;/DisplayText&gt;&lt;record&gt;&lt;rec-number&gt;10&lt;/rec-number&gt;&lt;foreign-keys&gt;&lt;key app="EN" db-id="s52sepvf6e99esett92v29xha5azar2azsdw" timestamp="1487033707"&gt;10&lt;/key&gt;&lt;/foreign-keys&gt;&lt;ref-type name="Book"&gt;6&lt;/ref-type&gt;&lt;contributors&gt;&lt;authors&gt;&lt;author&gt;Casillas, Perla E García&lt;/author&gt;&lt;author&gt;Pérez, Carlos A Martínez&lt;/author&gt;&lt;author&gt;Gonzalez, Claudia A Rodriguez&lt;/author&gt;&lt;/authors&gt;&lt;/contributors&gt;&lt;titles&gt;&lt;title&gt;Infrared spectroscopy of functionalized magnetic nanoparticles&lt;/title&gt;&lt;/titles&gt;&lt;dates&gt;&lt;year&gt;2012&lt;/year&gt;&lt;/dates&gt;&lt;publisher&gt;INTECH Open Access Publisher&lt;/publisher&gt;&lt;isbn&gt;953510537X&lt;/isbn&gt;&lt;urls&gt;&lt;/urls&gt;&lt;/record&gt;&lt;/Cite&gt;&lt;/EndNote&gt;</w:instrText>
      </w:r>
      <w:r w:rsidR="00664246" w:rsidRPr="00C52495">
        <w:rPr>
          <w:smallCaps/>
          <w:sz w:val="16"/>
          <w:szCs w:val="16"/>
        </w:rPr>
        <w:fldChar w:fldCharType="separate"/>
      </w:r>
      <w:r w:rsidRPr="00C52495">
        <w:rPr>
          <w:smallCaps/>
          <w:sz w:val="16"/>
          <w:szCs w:val="16"/>
        </w:rPr>
        <w:t>[5]</w:t>
      </w:r>
      <w:r w:rsidR="00664246" w:rsidRPr="00C52495">
        <w:rPr>
          <w:smallCaps/>
          <w:sz w:val="16"/>
          <w:szCs w:val="16"/>
        </w:rPr>
        <w:fldChar w:fldCharType="end"/>
      </w:r>
    </w:p>
    <w:p w:rsidR="00A141D5" w:rsidRDefault="00A141D5" w:rsidP="00C52495">
      <w:pPr>
        <w:pStyle w:val="Text"/>
        <w:ind w:firstLine="0"/>
        <w:jc w:val="center"/>
        <w:rPr>
          <w:smallCaps/>
          <w:sz w:val="16"/>
          <w:szCs w:val="16"/>
        </w:rPr>
      </w:pPr>
    </w:p>
    <w:tbl>
      <w:tblPr>
        <w:tblStyle w:val="TableGrid"/>
        <w:tblpPr w:leftFromText="180" w:rightFromText="180" w:vertAnchor="page" w:horzAnchor="margin" w:tblpXSpec="right" w:tblpY="1846"/>
        <w:tblW w:w="4961" w:type="dxa"/>
        <w:tblLook w:val="04A0"/>
      </w:tblPr>
      <w:tblGrid>
        <w:gridCol w:w="1985"/>
        <w:gridCol w:w="708"/>
        <w:gridCol w:w="2268"/>
      </w:tblGrid>
      <w:tr w:rsidR="00A141D5" w:rsidRPr="00E0271E" w:rsidTr="00A141D5">
        <w:trPr>
          <w:trHeight w:val="489"/>
        </w:trPr>
        <w:tc>
          <w:tcPr>
            <w:tcW w:w="1985" w:type="dxa"/>
            <w:shd w:val="clear" w:color="auto" w:fill="FABF8F" w:themeFill="accent6" w:themeFillTint="99"/>
            <w:vAlign w:val="center"/>
          </w:tcPr>
          <w:p w:rsidR="00A141D5" w:rsidRPr="00E0271E" w:rsidRDefault="00A141D5" w:rsidP="00A141D5">
            <w:pPr>
              <w:spacing w:line="360" w:lineRule="auto"/>
              <w:jc w:val="center"/>
              <w:rPr>
                <w:rFonts w:ascii="Times New Roman" w:hAnsi="Times New Roman" w:cs="Times New Roman"/>
                <w:sz w:val="24"/>
                <w:szCs w:val="24"/>
              </w:rPr>
            </w:pPr>
            <w:r w:rsidRPr="00C52495">
              <w:rPr>
                <w:rFonts w:ascii="Times New Roman" w:eastAsia="Times New Roman" w:hAnsi="Times New Roman" w:cs="Times New Roman"/>
                <w:sz w:val="16"/>
                <w:szCs w:val="16"/>
              </w:rPr>
              <w:t>Material</w:t>
            </w:r>
          </w:p>
          <w:p w:rsidR="00A141D5" w:rsidRPr="00C52495" w:rsidRDefault="00A141D5" w:rsidP="00A141D5">
            <w:pPr>
              <w:pStyle w:val="Text"/>
              <w:ind w:left="-5290" w:firstLine="0"/>
              <w:jc w:val="center"/>
              <w:rPr>
                <w:rFonts w:ascii="Times New Roman" w:eastAsia="Times New Roman" w:hAnsi="Times New Roman" w:cs="Times New Roman"/>
                <w:sz w:val="16"/>
                <w:szCs w:val="16"/>
              </w:rPr>
            </w:pPr>
          </w:p>
          <w:p w:rsidR="00A141D5" w:rsidRPr="00C52495" w:rsidRDefault="00A141D5" w:rsidP="00A141D5">
            <w:pPr>
              <w:pStyle w:val="Text"/>
              <w:ind w:firstLine="0"/>
              <w:jc w:val="center"/>
              <w:rPr>
                <w:rFonts w:ascii="Times New Roman" w:eastAsia="Times New Roman" w:hAnsi="Times New Roman" w:cs="Times New Roman"/>
                <w:sz w:val="16"/>
                <w:szCs w:val="16"/>
              </w:rPr>
            </w:pPr>
          </w:p>
        </w:tc>
        <w:tc>
          <w:tcPr>
            <w:tcW w:w="708" w:type="dxa"/>
            <w:shd w:val="clear" w:color="auto" w:fill="FABF8F" w:themeFill="accent6" w:themeFillTint="99"/>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Particle size (nm)</w:t>
            </w:r>
          </w:p>
        </w:tc>
        <w:tc>
          <w:tcPr>
            <w:tcW w:w="2268" w:type="dxa"/>
            <w:shd w:val="clear" w:color="auto" w:fill="FABF8F" w:themeFill="accent6" w:themeFillTint="99"/>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Application</w:t>
            </w:r>
          </w:p>
        </w:tc>
      </w:tr>
      <w:tr w:rsidR="00A141D5" w:rsidRPr="00E0271E" w:rsidTr="00A141D5">
        <w:trPr>
          <w:trHeight w:val="489"/>
        </w:trPr>
        <w:tc>
          <w:tcPr>
            <w:tcW w:w="1985"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Chitosan</w:t>
            </w:r>
          </w:p>
        </w:tc>
        <w:tc>
          <w:tcPr>
            <w:tcW w:w="708"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20-100</w:t>
            </w:r>
          </w:p>
        </w:tc>
        <w:tc>
          <w:tcPr>
            <w:tcW w:w="2268"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Cell targeting, Tissue  engineering, Drug delivery, hyperthermia</w:t>
            </w:r>
          </w:p>
        </w:tc>
      </w:tr>
      <w:tr w:rsidR="00A141D5" w:rsidRPr="00E0271E" w:rsidTr="00A141D5">
        <w:trPr>
          <w:trHeight w:val="489"/>
        </w:trPr>
        <w:tc>
          <w:tcPr>
            <w:tcW w:w="1985"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Polyethylene glycol (PET)</w:t>
            </w:r>
          </w:p>
          <w:p w:rsidR="00A141D5" w:rsidRPr="00C52495" w:rsidRDefault="00A141D5" w:rsidP="00A141D5">
            <w:pPr>
              <w:pStyle w:val="Text"/>
              <w:ind w:firstLine="0"/>
              <w:jc w:val="center"/>
              <w:rPr>
                <w:rFonts w:ascii="Times New Roman" w:eastAsia="Times New Roman" w:hAnsi="Times New Roman" w:cs="Times New Roman"/>
                <w:sz w:val="16"/>
                <w:szCs w:val="16"/>
              </w:rPr>
            </w:pPr>
          </w:p>
        </w:tc>
        <w:tc>
          <w:tcPr>
            <w:tcW w:w="708"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10-50</w:t>
            </w:r>
          </w:p>
        </w:tc>
        <w:tc>
          <w:tcPr>
            <w:tcW w:w="2268" w:type="dxa"/>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NMR imagines, Gen delivery</w:t>
            </w:r>
          </w:p>
        </w:tc>
      </w:tr>
      <w:tr w:rsidR="00A141D5" w:rsidRPr="00E0271E" w:rsidTr="00A141D5">
        <w:trPr>
          <w:trHeight w:val="489"/>
        </w:trPr>
        <w:tc>
          <w:tcPr>
            <w:tcW w:w="1985" w:type="dxa"/>
            <w:tcBorders>
              <w:bottom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Polyvinyl Pyrrolidone (PVP)</w:t>
            </w:r>
          </w:p>
          <w:p w:rsidR="00A141D5" w:rsidRPr="00C52495" w:rsidRDefault="00A141D5" w:rsidP="00A141D5">
            <w:pPr>
              <w:pStyle w:val="Text"/>
              <w:ind w:firstLine="0"/>
              <w:jc w:val="center"/>
              <w:rPr>
                <w:rFonts w:ascii="Times New Roman" w:eastAsia="Times New Roman" w:hAnsi="Times New Roman" w:cs="Times New Roman"/>
                <w:sz w:val="16"/>
                <w:szCs w:val="16"/>
              </w:rPr>
            </w:pPr>
          </w:p>
        </w:tc>
        <w:tc>
          <w:tcPr>
            <w:tcW w:w="708" w:type="dxa"/>
            <w:tcBorders>
              <w:bottom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10-20</w:t>
            </w:r>
          </w:p>
        </w:tc>
        <w:tc>
          <w:tcPr>
            <w:tcW w:w="2268" w:type="dxa"/>
            <w:tcBorders>
              <w:bottom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Drug delivery</w:t>
            </w:r>
          </w:p>
        </w:tc>
      </w:tr>
      <w:tr w:rsidR="00A141D5" w:rsidRPr="00E0271E" w:rsidTr="00A141D5">
        <w:trPr>
          <w:trHeight w:val="512"/>
        </w:trPr>
        <w:tc>
          <w:tcPr>
            <w:tcW w:w="1985"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Polystyrene (PS)</w:t>
            </w:r>
          </w:p>
          <w:p w:rsidR="00A141D5" w:rsidRPr="00C52495" w:rsidRDefault="00A141D5" w:rsidP="00A141D5">
            <w:pPr>
              <w:pStyle w:val="Text"/>
              <w:ind w:firstLine="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10-20</w:t>
            </w:r>
          </w:p>
        </w:tc>
        <w:tc>
          <w:tcPr>
            <w:tcW w:w="226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NMR imagines DNA separation</w:t>
            </w:r>
          </w:p>
        </w:tc>
      </w:tr>
      <w:tr w:rsidR="00A141D5" w:rsidRPr="00E0271E" w:rsidTr="00A141D5">
        <w:trPr>
          <w:trHeight w:val="489"/>
        </w:trPr>
        <w:tc>
          <w:tcPr>
            <w:tcW w:w="1985"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Methyl polymethacrylate</w:t>
            </w:r>
          </w:p>
          <w:p w:rsidR="00A141D5" w:rsidRPr="00C52495" w:rsidRDefault="00A141D5" w:rsidP="00A141D5">
            <w:pPr>
              <w:pStyle w:val="Text"/>
              <w:ind w:firstLine="0"/>
              <w:jc w:val="center"/>
              <w:rPr>
                <w:rFonts w:ascii="Times New Roman" w:eastAsia="Times New Roman" w:hAnsi="Times New Roman" w:cs="Times New Roman"/>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10-50</w:t>
            </w:r>
          </w:p>
        </w:tc>
        <w:tc>
          <w:tcPr>
            <w:tcW w:w="226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NMR imagines, Entities separation</w:t>
            </w:r>
          </w:p>
        </w:tc>
      </w:tr>
      <w:tr w:rsidR="00A141D5" w:rsidRPr="00E0271E" w:rsidTr="00A141D5">
        <w:trPr>
          <w:trHeight w:val="489"/>
        </w:trPr>
        <w:tc>
          <w:tcPr>
            <w:tcW w:w="1985"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poly-lactic-coglycolic acid (PLGA)</w:t>
            </w:r>
          </w:p>
        </w:tc>
        <w:tc>
          <w:tcPr>
            <w:tcW w:w="70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250</w:t>
            </w:r>
          </w:p>
        </w:tc>
        <w:tc>
          <w:tcPr>
            <w:tcW w:w="226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Tissue  engineering, Cell targeting</w:t>
            </w:r>
          </w:p>
        </w:tc>
      </w:tr>
      <w:tr w:rsidR="00A141D5" w:rsidRPr="00E0271E" w:rsidTr="00A141D5">
        <w:trPr>
          <w:trHeight w:val="512"/>
        </w:trPr>
        <w:tc>
          <w:tcPr>
            <w:tcW w:w="1985"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Silica</w:t>
            </w:r>
          </w:p>
        </w:tc>
        <w:tc>
          <w:tcPr>
            <w:tcW w:w="70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0-300</w:t>
            </w:r>
          </w:p>
        </w:tc>
        <w:tc>
          <w:tcPr>
            <w:tcW w:w="2268" w:type="dxa"/>
            <w:tcBorders>
              <w:top w:val="single" w:sz="4" w:space="0" w:color="auto"/>
              <w:left w:val="single" w:sz="4" w:space="0" w:color="auto"/>
              <w:bottom w:val="single" w:sz="4" w:space="0" w:color="auto"/>
              <w:right w:val="single" w:sz="4" w:space="0" w:color="auto"/>
            </w:tcBorders>
            <w:vAlign w:val="center"/>
          </w:tcPr>
          <w:p w:rsidR="00A141D5" w:rsidRPr="00C52495" w:rsidRDefault="00A141D5" w:rsidP="00A141D5">
            <w:pPr>
              <w:pStyle w:val="Text"/>
              <w:ind w:firstLine="0"/>
              <w:jc w:val="center"/>
              <w:rPr>
                <w:rFonts w:ascii="Times New Roman" w:eastAsia="Times New Roman" w:hAnsi="Times New Roman" w:cs="Times New Roman"/>
                <w:sz w:val="16"/>
                <w:szCs w:val="16"/>
              </w:rPr>
            </w:pPr>
            <w:r w:rsidRPr="00C52495">
              <w:rPr>
                <w:rFonts w:ascii="Times New Roman" w:eastAsia="Times New Roman" w:hAnsi="Times New Roman" w:cs="Times New Roman"/>
                <w:sz w:val="16"/>
                <w:szCs w:val="16"/>
              </w:rPr>
              <w:t>DNA separation, Drug delivery, Metal separation  in waste</w:t>
            </w:r>
          </w:p>
        </w:tc>
      </w:tr>
    </w:tbl>
    <w:p w:rsidR="00A141D5" w:rsidRDefault="00A141D5" w:rsidP="00A141D5">
      <w:pPr>
        <w:pStyle w:val="Text"/>
        <w:ind w:firstLine="0"/>
      </w:pPr>
    </w:p>
    <w:p w:rsidR="00791379" w:rsidRPr="00791379" w:rsidRDefault="00791379" w:rsidP="00A141D5">
      <w:pPr>
        <w:pStyle w:val="Text"/>
        <w:ind w:firstLine="0"/>
      </w:pPr>
      <w:r w:rsidRPr="00791379">
        <w:t xml:space="preserve">Chitosan, a deacetylated derivative of chitin, is a polysaccharide with both a hydroxyl and an amine group in its structure. In addition, it is non-toxic, biocompatible, biodegradable, and anti-bacterial. It is insoluble in water, but becomes soluble and positively charged in acidic media </w:t>
      </w:r>
      <w:r w:rsidR="00664246" w:rsidRPr="00791379">
        <w:fldChar w:fldCharType="begin"/>
      </w:r>
      <w:r w:rsidRPr="00791379">
        <w:instrText xml:space="preserve"> ADDIN EN.CITE &lt;EndNote&gt;&lt;Cite&gt;&lt;Author&gt;MAGNETNIH&lt;/Author&gt;&lt;Year&gt;2014&lt;/Year&gt;&lt;RecNum&gt;8&lt;/RecNum&gt;&lt;DisplayText&gt;[17]&lt;/DisplayText&gt;&lt;record&gt;&lt;rec-number&gt;8&lt;/rec-number&gt;&lt;foreign-keys&gt;&lt;key app="EN" db-id="saa09ea2tes00rer5rtxxaprse5pepef95wz" timestamp="1487034949"&gt;8&lt;/key&gt;&lt;/foreign-keys&gt;&lt;ref-type name="Journal Article"&gt;17&lt;/ref-type&gt;&lt;contributors&gt;&lt;authors&gt;&lt;author&gt;MAGNETNIH, PRIMERJAVA POSTOPKOV IN KARAKTERIZACIJA&lt;/author&gt;&lt;author&gt;NANODELCEV, PREVLE&lt;/author&gt;&lt;author&gt;HITOZANOM, ENIH S&lt;/author&gt;&lt;/authors&gt;&lt;/contributors&gt;&lt;titles&gt;&lt;title&gt;SYNTHESIS COMPARISON AND CHARACTERIZATION OF CHITOSAN-COATED MAGNETIC NANOPARTICLES PREPARED WITH DIFFERENT METHODS&lt;/title&gt;&lt;secondary-title&gt;Materiali in tehnologije&lt;/secondary-title&gt;&lt;/titles&gt;&lt;periodical&gt;&lt;full-title&gt;Materiali in tehnologije&lt;/full-title&gt;&lt;/periodical&gt;&lt;pages&gt;689-692&lt;/pages&gt;&lt;volume&gt;48&lt;/volume&gt;&lt;number&gt;5&lt;/number&gt;&lt;dates&gt;&lt;year&gt;2014&lt;/year&gt;&lt;/dates&gt;&lt;urls&gt;&lt;/urls&gt;&lt;/record&gt;&lt;/Cite&gt;&lt;/EndNote&gt;</w:instrText>
      </w:r>
      <w:r w:rsidR="00664246" w:rsidRPr="00791379">
        <w:fldChar w:fldCharType="separate"/>
      </w:r>
      <w:r w:rsidRPr="00791379">
        <w:t>[17]</w:t>
      </w:r>
      <w:r w:rsidR="00664246" w:rsidRPr="00791379">
        <w:fldChar w:fldCharType="end"/>
      </w:r>
      <w:r w:rsidRPr="00791379">
        <w:t xml:space="preserve">. It is a natural polymeric material widely used in biomedical applications as coating in magnetic nanoparticles for biomedical applications </w:t>
      </w:r>
      <w:r w:rsidR="00664246" w:rsidRPr="00791379">
        <w:fldChar w:fldCharType="begin"/>
      </w:r>
      <w:r w:rsidRPr="00791379">
        <w:instrText xml:space="preserve"> ADDIN EN.CITE &lt;EndNote&gt;&lt;Cite&gt;&lt;Author&gt;Osuna&lt;/Author&gt;&lt;Year&gt;2012&lt;/Year&gt;&lt;RecNum&gt;2&lt;/RecNum&gt;&lt;DisplayText&gt;[7]&lt;/DisplayText&gt;&lt;record&gt;&lt;rec-number&gt;2&lt;/rec-number&gt;&lt;foreign-keys&gt;&lt;key app="EN" db-id="s52sepvf6e99esett92v29xha5azar2azsdw" timestamp="1487032591"&gt;2&lt;/key&gt;&lt;/foreign-keys&gt;&lt;ref-type name="Journal Article"&gt;17&lt;/ref-type&gt;&lt;contributors&gt;&lt;authors&gt;&lt;author&gt;Osuna, Yolanda&lt;/author&gt;&lt;author&gt;Gregorio-Jauregui, Karla M&lt;/author&gt;&lt;author&gt;Gaona-Lozano, J Gerardo&lt;/author&gt;&lt;author&gt;de la Garza-Rodríguez, Iliana M&lt;/author&gt;&lt;author&gt;Ilyna, Anna&lt;/author&gt;&lt;author&gt;Barriga-Castro, Enrique Díaz&lt;/author&gt;&lt;author&gt;Saade, Hened&lt;/author&gt;&lt;author&gt;López, Raúl G&lt;/author&gt;&lt;/authors&gt;&lt;/contributors&gt;&lt;titles&gt;&lt;title&gt;Chitosan-coated magnetic nanoparticles with low chitosan content prepared in one-step&lt;/title&gt;&lt;secondary-title&gt;Journal of Nanomaterials&lt;/secondary-title&gt;&lt;/titles&gt;&lt;periodical&gt;&lt;full-title&gt;Journal of Nanomaterials&lt;/full-title&gt;&lt;/periodical&gt;&lt;pages&gt;103&lt;/pages&gt;&lt;volume&gt;2012&lt;/volume&gt;&lt;dates&gt;&lt;year&gt;2012&lt;/year&gt;&lt;/dates&gt;&lt;isbn&gt;1687-4110&lt;/isbn&gt;&lt;urls&gt;&lt;/urls&gt;&lt;/record&gt;&lt;/Cite&gt;&lt;/EndNote&gt;</w:instrText>
      </w:r>
      <w:r w:rsidR="00664246" w:rsidRPr="00791379">
        <w:fldChar w:fldCharType="separate"/>
      </w:r>
      <w:r w:rsidRPr="00791379">
        <w:t>[7]</w:t>
      </w:r>
      <w:r w:rsidR="00664246" w:rsidRPr="00791379">
        <w:fldChar w:fldCharType="end"/>
      </w:r>
      <w:r w:rsidRPr="00791379">
        <w:t>. It is also used in many different types of applications (i.e. wastewater treatment, chromatographic support,</w:t>
      </w:r>
      <w:r w:rsidRPr="00E0271E">
        <w:t xml:space="preserve"> </w:t>
      </w:r>
      <w:r w:rsidRPr="00791379">
        <w:t>electrochemical sensors and biosensors, bone substitutes</w:t>
      </w:r>
      <w:r w:rsidRPr="00E0271E">
        <w:t xml:space="preserve"> ,</w:t>
      </w:r>
      <w:r w:rsidRPr="00791379">
        <w:t xml:space="preserve"> enzyme immobilization, drug-delivery systems)</w:t>
      </w:r>
      <w:r w:rsidR="00664246" w:rsidRPr="00791379">
        <w:fldChar w:fldCharType="begin"/>
      </w:r>
      <w:r w:rsidRPr="00791379">
        <w:instrText xml:space="preserve"> ADDIN EN.CITE &lt;EndNote&gt;&lt;Cite&gt;&lt;Author&gt;Alzahrani&lt;/Author&gt;&lt;Year&gt;2014&lt;/Year&gt;&lt;RecNum&gt;9&lt;/RecNum&gt;&lt;DisplayText&gt;[18]&lt;/DisplayText&gt;&lt;record&gt;&lt;rec-number&gt;9&lt;/rec-number&gt;&lt;foreign-keys&gt;&lt;key app="EN" db-id="saa09ea2tes00rer5rtxxaprse5pepef95wz" timestamp="1487035049"&gt;9&lt;/key&gt;&lt;/foreign-keys&gt;&lt;ref-type name="Journal Article"&gt;17&lt;/ref-type&gt;&lt;contributors&gt;&lt;authors&gt;&lt;author&gt;Alzahrani, Eman&lt;/author&gt;&lt;/authors&gt;&lt;/contributors&gt;&lt;titles&gt;&lt;title&gt;Fabrication and characterisation of chitosan-magnetic nanoparticles and its application for protein extraction&lt;/title&gt;&lt;secondary-title&gt;International Journal of Advanced Scientific and Technical Research&lt;/secondary-title&gt;&lt;/titles&gt;&lt;periodical&gt;&lt;full-title&gt;International Journal of Advanced Scientific and Technical Research&lt;/full-title&gt;&lt;/periodical&gt;&lt;pages&gt;755-766&lt;/pages&gt;&lt;volume&gt;4&lt;/volume&gt;&lt;number&gt;4&lt;/number&gt;&lt;dates&gt;&lt;year&gt;2014&lt;/year&gt;&lt;/dates&gt;&lt;urls&gt;&lt;/urls&gt;&lt;/record&gt;&lt;/Cite&gt;&lt;/EndNote&gt;</w:instrText>
      </w:r>
      <w:r w:rsidR="00664246" w:rsidRPr="00791379">
        <w:fldChar w:fldCharType="separate"/>
      </w:r>
      <w:r w:rsidRPr="00791379">
        <w:t>[18]</w:t>
      </w:r>
      <w:r w:rsidR="00664246" w:rsidRPr="00791379">
        <w:fldChar w:fldCharType="end"/>
      </w:r>
      <w:r w:rsidRPr="00791379">
        <w:t>. Chitosan can be produced by alkaline deacetylation of chitin, and chitin is the second most abundant natural polymer after cellulose, and therefore is a very cheap biopolymer</w:t>
      </w:r>
      <w:r w:rsidR="00664246" w:rsidRPr="00791379">
        <w:fldChar w:fldCharType="begin"/>
      </w:r>
      <w:r w:rsidRPr="00791379">
        <w:instrText xml:space="preserve"> ADDIN EN.CITE &lt;EndNote&gt;&lt;Cite&gt;&lt;Author&gt;Alzahrani&lt;/Author&gt;&lt;Year&gt;2014&lt;/Year&gt;&lt;RecNum&gt;9&lt;/RecNum&gt;&lt;DisplayText&gt;[18]&lt;/DisplayText&gt;&lt;record&gt;&lt;rec-number&gt;9&lt;/rec-number&gt;&lt;foreign-keys&gt;&lt;key app="EN" db-id="saa09ea2tes00rer5rtxxaprse5pepef95wz" timestamp="1487035049"&gt;9&lt;/key&gt;&lt;/foreign-keys&gt;&lt;ref-type name="Journal Article"&gt;17&lt;/ref-type&gt;&lt;contributors&gt;&lt;authors&gt;&lt;author&gt;Alzahrani, Eman&lt;/author&gt;&lt;/authors&gt;&lt;/contributors&gt;&lt;titles&gt;&lt;title&gt;Fabrication and characterisation of chitosan-magnetic nanoparticles and its application for protein extraction&lt;/title&gt;&lt;secondary-title&gt;International Journal of Advanced Scientific and Technical Research&lt;/secondary-title&gt;&lt;/titles&gt;&lt;periodical&gt;&lt;full-title&gt;International Journal of Advanced Scientific and Technical Research&lt;/full-title&gt;&lt;/periodical&gt;&lt;pages&gt;755-766&lt;/pages&gt;&lt;volume&gt;4&lt;/volume&gt;&lt;number&gt;4&lt;/number&gt;&lt;dates&gt;&lt;year&gt;2014&lt;/year&gt;&lt;/dates&gt;&lt;urls&gt;&lt;/urls&gt;&lt;/record&gt;&lt;/Cite&gt;&lt;/EndNote&gt;</w:instrText>
      </w:r>
      <w:r w:rsidR="00664246" w:rsidRPr="00791379">
        <w:fldChar w:fldCharType="separate"/>
      </w:r>
      <w:r w:rsidRPr="00791379">
        <w:t>[18]</w:t>
      </w:r>
      <w:r w:rsidR="00664246" w:rsidRPr="00791379">
        <w:fldChar w:fldCharType="end"/>
      </w:r>
      <w:r w:rsidRPr="00791379">
        <w:t xml:space="preserve"> </w:t>
      </w:r>
      <w:r w:rsidR="00664246" w:rsidRPr="00791379">
        <w:fldChar w:fldCharType="begin"/>
      </w:r>
      <w:r w:rsidRPr="00791379">
        <w:instrText xml:space="preserve"> ADDIN EN.CITE &lt;EndNote&gt;&lt;Cite&gt;&lt;Author&gt;Dung&lt;/Author&gt;&lt;Year&gt;2009&lt;/Year&gt;&lt;RecNum&gt;1&lt;/RecNum&gt;&lt;DisplayText&gt;[19]&lt;/DisplayText&gt;&lt;record&gt;&lt;rec-number&gt;1&lt;/rec-number&gt;&lt;foreign-keys&gt;&lt;key app="EN" db-id="t5rdzpzdpfvzzwe5zdb5zfe9dtp95z095fz9" timestamp="1487049396"&gt;1&lt;/key&gt;&lt;/foreign-keys&gt;&lt;ref-type name="Conference Proceedings"&gt;10&lt;/ref-type&gt;&lt;contributors&gt;&lt;authors&gt;&lt;author&gt;Dung, Doan Thi Kim&lt;/author&gt;&lt;author&gt;Hai, Tran Hoang&lt;/author&gt;&lt;author&gt;Long, Bui Duc&lt;/author&gt;&lt;author&gt;Truc, Phan Nha&lt;/author&gt;&lt;/authors&gt;&lt;/contributors&gt;&lt;titles&gt;&lt;title&gt;Preparation and characterization of magnetic nanoparticles with chitosan coating&lt;/title&gt;&lt;secondary-title&gt;Journal of Physics: Conference Series&lt;/secondary-title&gt;&lt;/titles&gt;&lt;pages&gt;012036&lt;/pages&gt;&lt;volume&gt;187&lt;/volume&gt;&lt;number&gt;1&lt;/number&gt;&lt;dates&gt;&lt;year&gt;2009&lt;/year&gt;&lt;/dates&gt;&lt;publisher&gt;IOP Publishing&lt;/publisher&gt;&lt;isbn&gt;1742-6596&lt;/isbn&gt;&lt;urls&gt;&lt;/urls&gt;&lt;/record&gt;&lt;/Cite&gt;&lt;/EndNote&gt;</w:instrText>
      </w:r>
      <w:r w:rsidR="00664246" w:rsidRPr="00791379">
        <w:fldChar w:fldCharType="separate"/>
      </w:r>
      <w:r w:rsidRPr="00791379">
        <w:t>[19]</w:t>
      </w:r>
      <w:r w:rsidR="00664246" w:rsidRPr="00791379">
        <w:fldChar w:fldCharType="end"/>
      </w:r>
      <w:r w:rsidRPr="00791379">
        <w:t>.</w:t>
      </w:r>
    </w:p>
    <w:p w:rsidR="00A141D5" w:rsidRPr="00791379" w:rsidRDefault="00791379" w:rsidP="00A141D5">
      <w:pPr>
        <w:pStyle w:val="Text"/>
        <w:ind w:firstLine="0"/>
      </w:pPr>
      <w:r w:rsidRPr="00791379">
        <w:t>In this study, we prepared magnetic Fe3O4-chitosan nanoparticles by coprecipitation Fe(II) and Fe(III) in the presence of ammonium.</w:t>
      </w:r>
      <w:r w:rsidR="00664246" w:rsidRPr="00791379">
        <w:fldChar w:fldCharType="begin"/>
      </w:r>
      <w:r w:rsidRPr="00791379">
        <w:instrText xml:space="preserve"> ADDIN EN.CITE &lt;EndNote&gt;&lt;Cite&gt;&lt;Author&gt;Shen&lt;/Author&gt;&lt;Year&gt;2014&lt;/Year&gt;&lt;RecNum&gt;2&lt;/RecNum&gt;&lt;DisplayText&gt;[20]&lt;/DisplayText&gt;&lt;record&gt;&lt;rec-number&gt;2&lt;/rec-number&gt;&lt;foreign-keys&gt;&lt;key app="EN" db-id="9s0z55xpkvtx5kertsnxdtfyxtxstftwxt0e" timestamp="1487035578"&gt;2&lt;/key&gt;&lt;/foreign-keys&gt;&lt;ref-type name="Journal Article"&gt;17&lt;/ref-type&gt;&lt;contributors&gt;&lt;authors&gt;&lt;author&gt;Shen, Mao&lt;/author&gt;&lt;author&gt;Yu, Yujing&lt;/author&gt;&lt;author&gt;Fan, Guodong&lt;/author&gt;&lt;author&gt;Chen, Guang&lt;/author&gt;&lt;author&gt;min Jin, Ying&lt;/author&gt;&lt;author&gt;Tang, Wenyuan&lt;/author&gt;&lt;author&gt;Jia, Wenping&lt;/author&gt;&lt;/authors&gt;&lt;/contributors&gt;&lt;titles&gt;&lt;title&gt;The synthesis and characterization of monodispersed chitosan-coated Fe 3 O 4 nanoparticles via a facile one-step solvothermal process for adsorption of bovine serum albumin&lt;/title&gt;&lt;secondary-title&gt;Nanoscale research letters&lt;/secondary-title&gt;&lt;/titles&gt;&lt;periodical&gt;&lt;full-title&gt;Nanoscale research letters&lt;/full-title&gt;&lt;/periodical&gt;&lt;pages&gt;296&lt;/pages&gt;&lt;volume&gt;9&lt;/volume&gt;&lt;number&gt;1&lt;/number&gt;&lt;dates&gt;&lt;year&gt;2014&lt;/year&gt;&lt;/dates&gt;&lt;isbn&gt;1556-276X&lt;/isbn&gt;&lt;urls&gt;&lt;/urls&gt;&lt;/record&gt;&lt;/Cite&gt;&lt;/EndNote&gt;</w:instrText>
      </w:r>
      <w:r w:rsidR="00664246" w:rsidRPr="00791379">
        <w:fldChar w:fldCharType="separate"/>
      </w:r>
      <w:r w:rsidRPr="00791379">
        <w:t>[20]</w:t>
      </w:r>
      <w:r w:rsidR="00664246" w:rsidRPr="00791379">
        <w:fldChar w:fldCharType="end"/>
      </w:r>
      <w:r w:rsidRPr="00E0271E">
        <w:t xml:space="preserve"> </w:t>
      </w:r>
      <w:r w:rsidRPr="00791379">
        <w:t>And then, the suspension cross-linking technique was used for the coating of  nanoparticles with chitosan.</w:t>
      </w:r>
      <w:r w:rsidRPr="00E0271E">
        <w:t xml:space="preserve"> </w:t>
      </w:r>
      <w:r w:rsidRPr="00791379">
        <w:t>The properties and structures of non-functionalized magnetic iron-oxide nanoparticles and chitosan-functionalized magnetic maghemite nanoparticles were characterized with Fourier transform infrared spectroscopy (FTIR), scanning electron microscopy (SEM) and XRD (X-Ray Diffractometer).</w:t>
      </w:r>
    </w:p>
    <w:p w:rsidR="00791379" w:rsidRPr="00791379" w:rsidRDefault="00791379" w:rsidP="00791379">
      <w:pPr>
        <w:pStyle w:val="Text"/>
        <w:ind w:firstLine="0"/>
      </w:pPr>
    </w:p>
    <w:p w:rsidR="00AF4751" w:rsidRPr="00AF4751" w:rsidRDefault="00AF4751" w:rsidP="00AF4751">
      <w:pPr>
        <w:spacing w:line="360" w:lineRule="auto"/>
        <w:jc w:val="center"/>
        <w:rPr>
          <w:smallCaps/>
          <w:kern w:val="28"/>
        </w:rPr>
      </w:pPr>
      <w:r>
        <w:rPr>
          <w:smallCaps/>
          <w:kern w:val="28"/>
        </w:rPr>
        <w:t>II</w:t>
      </w:r>
      <w:r w:rsidRPr="00AF4751">
        <w:rPr>
          <w:smallCaps/>
          <w:kern w:val="28"/>
        </w:rPr>
        <w:t>. Materials and methods:</w:t>
      </w:r>
    </w:p>
    <w:p w:rsidR="00AF4751" w:rsidRDefault="00AF4751" w:rsidP="00AF4751">
      <w:pPr>
        <w:pStyle w:val="Text"/>
        <w:ind w:firstLine="0"/>
        <w:jc w:val="center"/>
      </w:pPr>
      <w:r>
        <w:t xml:space="preserve">II-I </w:t>
      </w:r>
      <w:r w:rsidRPr="00AF4751">
        <w:t xml:space="preserve"> </w:t>
      </w:r>
      <w:r>
        <w:t xml:space="preserve">   </w:t>
      </w:r>
      <w:r w:rsidRPr="00D16111">
        <w:rPr>
          <w:smallCaps/>
          <w:kern w:val="28"/>
        </w:rPr>
        <w:t>PREPARATION OF MAGNETIC NANOPARTICLE</w:t>
      </w:r>
      <w:r w:rsidRPr="00AF4751">
        <w:t xml:space="preserve"> FE3O</w:t>
      </w:r>
      <w:r>
        <w:t>4</w:t>
      </w:r>
    </w:p>
    <w:p w:rsidR="00AF4751" w:rsidRPr="00D16111" w:rsidRDefault="00AF4751" w:rsidP="00AF4751">
      <w:pPr>
        <w:spacing w:line="360" w:lineRule="auto"/>
        <w:jc w:val="center"/>
        <w:rPr>
          <w:smallCaps/>
          <w:kern w:val="28"/>
        </w:rPr>
      </w:pPr>
      <w:r>
        <w:t xml:space="preserve">II-I-I </w:t>
      </w:r>
      <w:r w:rsidR="00D16111">
        <w:t xml:space="preserve"> </w:t>
      </w:r>
      <w:r w:rsidR="00D16111" w:rsidRPr="00D16111">
        <w:rPr>
          <w:smallCaps/>
          <w:kern w:val="28"/>
        </w:rPr>
        <w:t>MATERIALS</w:t>
      </w:r>
    </w:p>
    <w:p w:rsidR="00AB24C7" w:rsidRDefault="00AF4751" w:rsidP="00AF4751">
      <w:pPr>
        <w:jc w:val="both"/>
      </w:pPr>
      <w:r w:rsidRPr="00AF4751">
        <w:t>Ferric chloride hexahydrate (FeCl3.6H2O), ferrous chloride</w:t>
      </w:r>
    </w:p>
    <w:p w:rsidR="00AB24C7" w:rsidRDefault="00AB24C7" w:rsidP="00AF4751">
      <w:pPr>
        <w:jc w:val="both"/>
      </w:pPr>
    </w:p>
    <w:p w:rsidR="00AF4751" w:rsidRDefault="00AF4751" w:rsidP="00AF4751">
      <w:pPr>
        <w:jc w:val="both"/>
      </w:pPr>
      <w:r w:rsidRPr="00AF4751">
        <w:lastRenderedPageBreak/>
        <w:t xml:space="preserve"> tetrahydrate (FeCl2.4H2O), and ammonium hydroxide, these were purchased from a German company Sigma Aldrich Co. All chemicals were used as such were bought without any kind of further refining or purification. Distilled water was used during this research wherever needed [2, 4, 5].</w:t>
      </w:r>
    </w:p>
    <w:p w:rsidR="00D16111" w:rsidRPr="00AF4751" w:rsidRDefault="00D16111" w:rsidP="00AF4751">
      <w:pPr>
        <w:jc w:val="both"/>
      </w:pPr>
    </w:p>
    <w:p w:rsidR="00D16111" w:rsidRDefault="00D16111" w:rsidP="00D16111">
      <w:pPr>
        <w:spacing w:after="100" w:afterAutospacing="1" w:line="276" w:lineRule="auto"/>
        <w:jc w:val="center"/>
      </w:pPr>
      <w:r>
        <w:rPr>
          <w:smallCaps/>
          <w:kern w:val="28"/>
        </w:rPr>
        <w:t>II-I-II</w:t>
      </w:r>
      <w:r w:rsidR="00AF4751" w:rsidRPr="00AF4751">
        <w:rPr>
          <w:smallCaps/>
          <w:kern w:val="28"/>
        </w:rPr>
        <w:t xml:space="preserve"> Method</w:t>
      </w:r>
    </w:p>
    <w:p w:rsidR="00AF4751" w:rsidRPr="00D16111" w:rsidRDefault="00AF4751" w:rsidP="00D16111">
      <w:pPr>
        <w:spacing w:after="100" w:afterAutospacing="1"/>
        <w:jc w:val="both"/>
      </w:pPr>
      <w:r w:rsidRPr="00D16111">
        <w:t>Magnetic nanoparticles of iron oxide were prepared by two-step process. In the first step, magnetite nanoparticles were produced by co-precipitation.The following technique stepwise is:</w:t>
      </w:r>
    </w:p>
    <w:p w:rsidR="00AF4751" w:rsidRPr="00D16111" w:rsidRDefault="00AF4751" w:rsidP="00D16111">
      <w:pPr>
        <w:pStyle w:val="ListParagraph"/>
        <w:numPr>
          <w:ilvl w:val="0"/>
          <w:numId w:val="34"/>
        </w:numPr>
        <w:spacing w:after="160"/>
        <w:ind w:left="426"/>
      </w:pPr>
      <w:r w:rsidRPr="00D16111">
        <w:t>0.82 g of FeCl3.6H2O and then 0.6 g of FeCl2.4H2O were poured and then was dissolved in distilled water of 10 mL in a flask.</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This solution was stirred strongly at standard temperature of room (25°C) for 15 min and as a result we get a uniform dark orange solution.</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Ammonium hydroxide only 2.5 mL (28%) was poured dropwise under strong stirring to the uniform dark orange solution made in last step.</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In all this process, pH of the solution was maintained.</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Then half an hour later, this prepared mixture was kept for 45 min at 80 °C with energetic stirring.</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Then solution was then chilled to 25°C room temperature.</w:t>
      </w:r>
    </w:p>
    <w:p w:rsidR="00AF4751" w:rsidRPr="00D16111" w:rsidRDefault="00AF4751" w:rsidP="00D16111">
      <w:pPr>
        <w:pStyle w:val="ListParagraph"/>
        <w:numPr>
          <w:ilvl w:val="0"/>
          <w:numId w:val="34"/>
        </w:numPr>
        <w:spacing w:before="0" w:after="160"/>
        <w:ind w:left="426"/>
        <w:rPr>
          <w:rFonts w:ascii="Times New Roman" w:eastAsia="Times New Roman" w:hAnsi="Times New Roman"/>
          <w:sz w:val="20"/>
          <w:szCs w:val="20"/>
        </w:rPr>
      </w:pPr>
      <w:r w:rsidRPr="00D16111">
        <w:rPr>
          <w:rFonts w:ascii="Times New Roman" w:eastAsia="Times New Roman" w:hAnsi="Times New Roman"/>
          <w:sz w:val="20"/>
          <w:szCs w:val="20"/>
        </w:rPr>
        <w:t>Then by magnetic separation resulting products were separated from the system of the reaction and then to remove excess ammonia it was washed many times with double distilled water.</w:t>
      </w:r>
    </w:p>
    <w:p w:rsidR="00550CBB" w:rsidRPr="00550CBB" w:rsidRDefault="00AF4751" w:rsidP="00550CBB">
      <w:pPr>
        <w:pStyle w:val="ListParagraph"/>
        <w:numPr>
          <w:ilvl w:val="0"/>
          <w:numId w:val="34"/>
        </w:numPr>
        <w:tabs>
          <w:tab w:val="right" w:pos="142"/>
        </w:tabs>
        <w:spacing w:before="0" w:after="160"/>
        <w:ind w:left="426"/>
        <w:rPr>
          <w:rFonts w:ascii="Times New Roman" w:eastAsia="Times New Roman" w:hAnsi="Times New Roman"/>
          <w:color w:val="000000" w:themeColor="text1"/>
          <w:sz w:val="24"/>
        </w:rPr>
      </w:pPr>
      <w:r w:rsidRPr="00D16111">
        <w:rPr>
          <w:rFonts w:ascii="Times New Roman" w:eastAsia="Times New Roman" w:hAnsi="Times New Roman"/>
          <w:sz w:val="20"/>
          <w:szCs w:val="20"/>
        </w:rPr>
        <w:t>And finally, the obtained nanoparticles of magnetic</w:t>
      </w:r>
    </w:p>
    <w:p w:rsidR="00AF4751" w:rsidRPr="00E0271E" w:rsidRDefault="00AF4751" w:rsidP="00550CBB">
      <w:pPr>
        <w:pStyle w:val="ListParagraph"/>
        <w:numPr>
          <w:ilvl w:val="0"/>
          <w:numId w:val="34"/>
        </w:numPr>
        <w:tabs>
          <w:tab w:val="right" w:pos="142"/>
        </w:tabs>
        <w:spacing w:before="0" w:after="160"/>
        <w:ind w:left="426"/>
        <w:rPr>
          <w:rFonts w:ascii="Times New Roman" w:eastAsia="Times New Roman" w:hAnsi="Times New Roman"/>
          <w:color w:val="000000" w:themeColor="text1"/>
          <w:sz w:val="24"/>
        </w:rPr>
      </w:pPr>
      <w:r w:rsidRPr="00D16111">
        <w:rPr>
          <w:rFonts w:ascii="Times New Roman" w:eastAsia="Times New Roman" w:hAnsi="Times New Roman"/>
          <w:sz w:val="20"/>
          <w:szCs w:val="20"/>
        </w:rPr>
        <w:t xml:space="preserve"> Fe3O4 were obtained after  being dried in a vacuum oven at 25°C room temperature for one day (24h).[4,3</w:t>
      </w:r>
      <w:r w:rsidRPr="00E0271E">
        <w:rPr>
          <w:rFonts w:ascii="Times New Roman" w:eastAsia="Times New Roman" w:hAnsi="Times New Roman"/>
          <w:color w:val="000000" w:themeColor="text1"/>
          <w:sz w:val="24"/>
        </w:rPr>
        <w:t>2]</w:t>
      </w:r>
    </w:p>
    <w:p w:rsidR="00AF4751" w:rsidRPr="00E0271E" w:rsidRDefault="00AF4751" w:rsidP="00550CBB">
      <w:pPr>
        <w:pStyle w:val="ListParagraph"/>
        <w:tabs>
          <w:tab w:val="right" w:pos="142"/>
        </w:tabs>
        <w:spacing w:line="360" w:lineRule="auto"/>
        <w:ind w:left="0"/>
        <w:rPr>
          <w:rFonts w:ascii="Times New Roman" w:eastAsia="Times New Roman" w:hAnsi="Times New Roman"/>
          <w:color w:val="000000" w:themeColor="text1"/>
          <w:sz w:val="24"/>
        </w:rPr>
      </w:pPr>
    </w:p>
    <w:tbl>
      <w:tblPr>
        <w:tblpPr w:leftFromText="180" w:rightFromText="180" w:vertAnchor="page" w:horzAnchor="margin" w:tblpY="1441"/>
        <w:tblW w:w="4973" w:type="dxa"/>
        <w:tblLayout w:type="fixed"/>
        <w:tblCellMar>
          <w:left w:w="0" w:type="dxa"/>
          <w:right w:w="0" w:type="dxa"/>
        </w:tblCellMar>
        <w:tblLook w:val="0000"/>
      </w:tblPr>
      <w:tblGrid>
        <w:gridCol w:w="4973"/>
      </w:tblGrid>
      <w:tr w:rsidR="00AF4751" w:rsidRPr="00E0271E" w:rsidTr="006A3339">
        <w:trPr>
          <w:trHeight w:val="258"/>
        </w:trPr>
        <w:tc>
          <w:tcPr>
            <w:tcW w:w="4973" w:type="dxa"/>
            <w:shd w:val="clear" w:color="auto" w:fill="auto"/>
            <w:vAlign w:val="bottom"/>
          </w:tcPr>
          <w:p w:rsidR="00AF4751" w:rsidRPr="00550CBB" w:rsidRDefault="00664246" w:rsidP="00550CBB">
            <w:pPr>
              <w:jc w:val="center"/>
              <w:rPr>
                <w:b/>
                <w:color w:val="000000" w:themeColor="text1"/>
                <w:sz w:val="22"/>
                <w:szCs w:val="22"/>
              </w:rPr>
            </w:pPr>
            <w:r w:rsidRPr="00664246">
              <w:rPr>
                <w:smallCaps/>
                <w:kern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1" type="#_x0000_t13" style="position:absolute;left:0;text-align:left;margin-left:218.75pt;margin-top:.15pt;width:24.7pt;height:12.8pt;z-index:251658240"/>
              </w:pict>
            </w:r>
            <w:r w:rsidR="00AF4751" w:rsidRPr="00550CBB">
              <w:rPr>
                <w:b/>
                <w:color w:val="000000" w:themeColor="text1"/>
                <w:sz w:val="22"/>
                <w:szCs w:val="22"/>
              </w:rPr>
              <w:t>FeCl</w:t>
            </w:r>
            <w:r w:rsidR="00AF4751" w:rsidRPr="00550CBB">
              <w:rPr>
                <w:b/>
                <w:color w:val="000000" w:themeColor="text1"/>
                <w:sz w:val="22"/>
                <w:szCs w:val="22"/>
                <w:vertAlign w:val="subscript"/>
              </w:rPr>
              <w:t>2</w:t>
            </w:r>
            <w:r w:rsidR="00AF4751" w:rsidRPr="00550CBB">
              <w:rPr>
                <w:rFonts w:eastAsia="Arial"/>
                <w:b/>
                <w:color w:val="000000" w:themeColor="text1"/>
                <w:sz w:val="22"/>
                <w:szCs w:val="22"/>
              </w:rPr>
              <w:t>.</w:t>
            </w:r>
            <w:r w:rsidR="00AF4751" w:rsidRPr="00550CBB">
              <w:rPr>
                <w:b/>
                <w:color w:val="000000" w:themeColor="text1"/>
                <w:sz w:val="22"/>
                <w:szCs w:val="22"/>
              </w:rPr>
              <w:t>4H</w:t>
            </w:r>
            <w:r w:rsidR="00AF4751" w:rsidRPr="00550CBB">
              <w:rPr>
                <w:b/>
                <w:color w:val="000000" w:themeColor="text1"/>
                <w:sz w:val="22"/>
                <w:szCs w:val="22"/>
                <w:vertAlign w:val="subscript"/>
              </w:rPr>
              <w:t>2</w:t>
            </w:r>
            <w:r w:rsidR="00AF4751" w:rsidRPr="00550CBB">
              <w:rPr>
                <w:b/>
                <w:color w:val="000000" w:themeColor="text1"/>
                <w:sz w:val="22"/>
                <w:szCs w:val="22"/>
              </w:rPr>
              <w:t xml:space="preserve">O </w:t>
            </w:r>
            <w:r w:rsidR="00AF4751" w:rsidRPr="00550CBB">
              <w:rPr>
                <w:rFonts w:eastAsia="Arial"/>
                <w:b/>
                <w:color w:val="000000" w:themeColor="text1"/>
                <w:sz w:val="22"/>
                <w:szCs w:val="22"/>
              </w:rPr>
              <w:t>+</w:t>
            </w:r>
            <w:r w:rsidR="00AF4751" w:rsidRPr="00550CBB">
              <w:rPr>
                <w:b/>
                <w:color w:val="000000" w:themeColor="text1"/>
                <w:sz w:val="22"/>
                <w:szCs w:val="22"/>
              </w:rPr>
              <w:t xml:space="preserve"> 8NaOH + 2FeCl</w:t>
            </w:r>
            <w:r w:rsidR="00AF4751" w:rsidRPr="00550CBB">
              <w:rPr>
                <w:b/>
                <w:color w:val="000000" w:themeColor="text1"/>
                <w:sz w:val="22"/>
                <w:szCs w:val="22"/>
                <w:vertAlign w:val="subscript"/>
              </w:rPr>
              <w:t>3</w:t>
            </w:r>
            <w:r w:rsidR="00AF4751" w:rsidRPr="00550CBB">
              <w:rPr>
                <w:rFonts w:eastAsia="Arial"/>
                <w:b/>
                <w:color w:val="000000" w:themeColor="text1"/>
                <w:sz w:val="22"/>
                <w:szCs w:val="22"/>
              </w:rPr>
              <w:t>.</w:t>
            </w:r>
            <w:r w:rsidR="00AF4751" w:rsidRPr="00550CBB">
              <w:rPr>
                <w:b/>
                <w:color w:val="000000" w:themeColor="text1"/>
                <w:sz w:val="22"/>
                <w:szCs w:val="22"/>
              </w:rPr>
              <w:t>6H</w:t>
            </w:r>
            <w:r w:rsidR="00AF4751" w:rsidRPr="00550CBB">
              <w:rPr>
                <w:b/>
                <w:color w:val="000000" w:themeColor="text1"/>
                <w:sz w:val="22"/>
                <w:szCs w:val="22"/>
                <w:vertAlign w:val="subscript"/>
              </w:rPr>
              <w:t>2</w:t>
            </w:r>
            <w:r w:rsidR="00AF4751" w:rsidRPr="00550CBB">
              <w:rPr>
                <w:b/>
                <w:color w:val="000000" w:themeColor="text1"/>
                <w:sz w:val="22"/>
                <w:szCs w:val="22"/>
              </w:rPr>
              <w:t xml:space="preserve">O               </w:t>
            </w:r>
            <w:r w:rsidR="00550CBB" w:rsidRPr="00550CBB">
              <w:rPr>
                <w:b/>
                <w:color w:val="000000" w:themeColor="text1"/>
                <w:sz w:val="22"/>
                <w:szCs w:val="22"/>
              </w:rPr>
              <w:t xml:space="preserve">  </w:t>
            </w:r>
            <w:r w:rsidR="00AF4751" w:rsidRPr="00550CBB">
              <w:rPr>
                <w:b/>
                <w:color w:val="000000" w:themeColor="text1"/>
                <w:sz w:val="22"/>
                <w:szCs w:val="22"/>
              </w:rPr>
              <w:t>Fe</w:t>
            </w:r>
            <w:r w:rsidR="00AF4751" w:rsidRPr="00550CBB">
              <w:rPr>
                <w:b/>
                <w:color w:val="000000" w:themeColor="text1"/>
                <w:sz w:val="22"/>
                <w:szCs w:val="22"/>
                <w:vertAlign w:val="subscript"/>
              </w:rPr>
              <w:t>3</w:t>
            </w:r>
            <w:r w:rsidR="00AF4751" w:rsidRPr="00550CBB">
              <w:rPr>
                <w:b/>
                <w:color w:val="000000" w:themeColor="text1"/>
                <w:sz w:val="22"/>
                <w:szCs w:val="22"/>
              </w:rPr>
              <w:t>O</w:t>
            </w:r>
            <w:r w:rsidR="00AF4751" w:rsidRPr="00550CBB">
              <w:rPr>
                <w:b/>
                <w:color w:val="000000" w:themeColor="text1"/>
                <w:sz w:val="22"/>
                <w:szCs w:val="22"/>
                <w:vertAlign w:val="subscript"/>
              </w:rPr>
              <w:t>4</w:t>
            </w:r>
            <w:r w:rsidR="00AF4751" w:rsidRPr="00550CBB">
              <w:rPr>
                <w:rFonts w:eastAsia="Arial"/>
                <w:b/>
                <w:color w:val="000000" w:themeColor="text1"/>
                <w:sz w:val="22"/>
                <w:szCs w:val="22"/>
              </w:rPr>
              <w:t xml:space="preserve"> + </w:t>
            </w:r>
            <w:r w:rsidR="00AF4751" w:rsidRPr="00550CBB">
              <w:rPr>
                <w:b/>
                <w:color w:val="000000" w:themeColor="text1"/>
                <w:sz w:val="22"/>
                <w:szCs w:val="22"/>
              </w:rPr>
              <w:t>20H</w:t>
            </w:r>
            <w:r w:rsidR="00AF4751" w:rsidRPr="00550CBB">
              <w:rPr>
                <w:b/>
                <w:color w:val="000000" w:themeColor="text1"/>
                <w:sz w:val="22"/>
                <w:szCs w:val="22"/>
                <w:vertAlign w:val="subscript"/>
              </w:rPr>
              <w:t>2</w:t>
            </w:r>
            <w:r w:rsidR="00AF4751" w:rsidRPr="00550CBB">
              <w:rPr>
                <w:b/>
                <w:color w:val="000000" w:themeColor="text1"/>
                <w:sz w:val="22"/>
                <w:szCs w:val="22"/>
              </w:rPr>
              <w:t xml:space="preserve">O </w:t>
            </w:r>
            <w:r w:rsidR="00AF4751" w:rsidRPr="00550CBB">
              <w:rPr>
                <w:rFonts w:eastAsia="Arial"/>
                <w:b/>
                <w:color w:val="000000" w:themeColor="text1"/>
                <w:sz w:val="22"/>
                <w:szCs w:val="22"/>
              </w:rPr>
              <w:t xml:space="preserve">+ </w:t>
            </w:r>
            <w:r w:rsidR="00AF4751" w:rsidRPr="00550CBB">
              <w:rPr>
                <w:b/>
                <w:color w:val="000000" w:themeColor="text1"/>
                <w:sz w:val="22"/>
                <w:szCs w:val="22"/>
              </w:rPr>
              <w:t>8NaCl</w:t>
            </w:r>
          </w:p>
        </w:tc>
      </w:tr>
    </w:tbl>
    <w:p w:rsidR="00AF4751" w:rsidRPr="00550CBB" w:rsidRDefault="00550CBB" w:rsidP="00550CBB">
      <w:pPr>
        <w:jc w:val="center"/>
        <w:rPr>
          <w:smallCaps/>
          <w:kern w:val="28"/>
        </w:rPr>
      </w:pPr>
      <w:r w:rsidRPr="00550CBB">
        <w:rPr>
          <w:smallCaps/>
          <w:kern w:val="28"/>
        </w:rPr>
        <w:t>II-II</w:t>
      </w:r>
      <w:r w:rsidR="00AF4751" w:rsidRPr="00E0271E">
        <w:rPr>
          <w:b/>
          <w:sz w:val="28"/>
          <w:szCs w:val="28"/>
        </w:rPr>
        <w:t xml:space="preserve"> </w:t>
      </w:r>
      <w:r w:rsidR="00AF4751" w:rsidRPr="00550CBB">
        <w:rPr>
          <w:smallCaps/>
          <w:kern w:val="28"/>
        </w:rPr>
        <w:t>Coating of Magnetic nano</w:t>
      </w:r>
      <w:r w:rsidR="00905A79">
        <w:rPr>
          <w:smallCaps/>
          <w:kern w:val="28"/>
        </w:rPr>
        <w:t>particles (Fe3O4) with chitosan</w:t>
      </w:r>
    </w:p>
    <w:p w:rsidR="00AF4751" w:rsidRPr="00550CBB" w:rsidRDefault="00550CBB" w:rsidP="00550CBB">
      <w:pPr>
        <w:jc w:val="center"/>
        <w:rPr>
          <w:smallCaps/>
          <w:kern w:val="28"/>
        </w:rPr>
      </w:pPr>
      <w:r>
        <w:rPr>
          <w:smallCaps/>
          <w:kern w:val="28"/>
        </w:rPr>
        <w:t>II-II-I</w:t>
      </w:r>
      <w:r w:rsidR="00905A79">
        <w:rPr>
          <w:smallCaps/>
          <w:kern w:val="28"/>
        </w:rPr>
        <w:t xml:space="preserve"> Materials</w:t>
      </w:r>
    </w:p>
    <w:p w:rsidR="00AF4751" w:rsidRPr="00550CBB" w:rsidRDefault="00AF4751" w:rsidP="00550CBB">
      <w:pPr>
        <w:spacing w:before="100" w:beforeAutospacing="1" w:after="100" w:afterAutospacing="1"/>
        <w:jc w:val="both"/>
      </w:pPr>
      <w:r w:rsidRPr="00550CBB">
        <w:t>Magnetic nanoparticles (Fe3O4), Chitosan, NaTPP and Acetic acid were purchased from Deiging (Korea). All other chemicals were used without any further modification and were analytical grade. During this research wherever needed double distilled water was used.</w:t>
      </w:r>
    </w:p>
    <w:p w:rsidR="00905A79" w:rsidRPr="00905A79" w:rsidRDefault="00905A79" w:rsidP="00905A79">
      <w:pPr>
        <w:spacing w:before="100" w:beforeAutospacing="1" w:after="100" w:afterAutospacing="1" w:line="276" w:lineRule="auto"/>
        <w:rPr>
          <w:smallCaps/>
          <w:kern w:val="28"/>
        </w:rPr>
      </w:pPr>
      <w:r>
        <w:rPr>
          <w:smallCaps/>
          <w:kern w:val="28"/>
        </w:rPr>
        <w:t xml:space="preserve">                                             II-II-II </w:t>
      </w:r>
      <w:r w:rsidR="00AF4751" w:rsidRPr="00905A79">
        <w:rPr>
          <w:smallCaps/>
          <w:kern w:val="28"/>
        </w:rPr>
        <w:t>Method</w:t>
      </w:r>
      <w:r w:rsidR="006A3339">
        <w:rPr>
          <w:b/>
          <w:color w:val="000000" w:themeColor="text1"/>
          <w:sz w:val="24"/>
          <w:szCs w:val="24"/>
        </w:rPr>
        <w:t xml:space="preserve">                                                   </w:t>
      </w:r>
      <w:r>
        <w:rPr>
          <w:b/>
          <w:color w:val="000000" w:themeColor="text1"/>
          <w:sz w:val="24"/>
          <w:szCs w:val="24"/>
        </w:rPr>
        <w:t xml:space="preserve">   </w:t>
      </w:r>
      <w:r w:rsidR="006A3339">
        <w:rPr>
          <w:b/>
          <w:color w:val="000000" w:themeColor="text1"/>
          <w:sz w:val="24"/>
          <w:szCs w:val="24"/>
        </w:rPr>
        <w:t xml:space="preserve"> </w:t>
      </w:r>
      <w:r>
        <w:rPr>
          <w:smallCaps/>
          <w:kern w:val="28"/>
        </w:rPr>
        <w:t xml:space="preserve">                       </w:t>
      </w:r>
      <w:r w:rsidR="006A3339" w:rsidRPr="00905A79">
        <w:rPr>
          <w:smallCaps/>
          <w:kern w:val="28"/>
        </w:rPr>
        <w:t xml:space="preserve">Step </w:t>
      </w:r>
      <w:r w:rsidR="00AF4751" w:rsidRPr="00905A79">
        <w:rPr>
          <w:smallCaps/>
          <w:kern w:val="28"/>
        </w:rPr>
        <w:t>I:</w:t>
      </w:r>
      <w:r w:rsidR="006A3339" w:rsidRPr="00905A79">
        <w:rPr>
          <w:smallCaps/>
          <w:kern w:val="28"/>
        </w:rPr>
        <w:t xml:space="preserve">                                                                               </w:t>
      </w:r>
      <w:r>
        <w:rPr>
          <w:smallCaps/>
          <w:kern w:val="28"/>
        </w:rPr>
        <w:t xml:space="preserve">                        </w:t>
      </w:r>
      <w:r w:rsidR="006A3339" w:rsidRPr="00905A79">
        <w:rPr>
          <w:smallCaps/>
          <w:kern w:val="28"/>
        </w:rPr>
        <w:t xml:space="preserve"> </w:t>
      </w:r>
      <w:r w:rsidR="00AF4751" w:rsidRPr="006A3339">
        <w:t>Make an aqueous solution of 0.45g of chitosan in 1.35ml of water and add 1.8ml of acetic acid in it.</w:t>
      </w:r>
      <w:r w:rsidR="006A3339">
        <w:rPr>
          <w:b/>
          <w:color w:val="000000" w:themeColor="text1"/>
          <w:sz w:val="24"/>
          <w:szCs w:val="24"/>
        </w:rPr>
        <w:t xml:space="preserve">                       </w:t>
      </w:r>
      <w:r>
        <w:rPr>
          <w:b/>
          <w:color w:val="000000" w:themeColor="text1"/>
          <w:sz w:val="24"/>
          <w:szCs w:val="24"/>
        </w:rPr>
        <w:t xml:space="preserve">  </w:t>
      </w:r>
      <w:r w:rsidR="006A3339">
        <w:rPr>
          <w:b/>
          <w:color w:val="000000" w:themeColor="text1"/>
          <w:sz w:val="24"/>
          <w:szCs w:val="24"/>
        </w:rPr>
        <w:t xml:space="preserve"> </w:t>
      </w:r>
      <w:r w:rsidR="00AF4751" w:rsidRPr="00905A79">
        <w:rPr>
          <w:smallCaps/>
          <w:kern w:val="28"/>
        </w:rPr>
        <w:t>Step II:</w:t>
      </w:r>
      <w:r w:rsidR="006A3339" w:rsidRPr="00905A79">
        <w:rPr>
          <w:smallCaps/>
          <w:kern w:val="28"/>
        </w:rPr>
        <w:t xml:space="preserve">                                                                          </w:t>
      </w:r>
      <w:r>
        <w:rPr>
          <w:smallCaps/>
          <w:kern w:val="28"/>
        </w:rPr>
        <w:t xml:space="preserve">                  </w:t>
      </w:r>
      <w:r w:rsidR="006A3339" w:rsidRPr="00905A79">
        <w:rPr>
          <w:smallCaps/>
          <w:kern w:val="28"/>
        </w:rPr>
        <w:t xml:space="preserve">   </w:t>
      </w:r>
      <w:r w:rsidR="00AF4751" w:rsidRPr="006A3339">
        <w:t>Dissolve 1.845g of Fe3O4 in 150ml of water.</w:t>
      </w:r>
      <w:r w:rsidR="006A3339">
        <w:rPr>
          <w:b/>
          <w:color w:val="000000" w:themeColor="text1"/>
          <w:sz w:val="24"/>
          <w:szCs w:val="24"/>
        </w:rPr>
        <w:t xml:space="preserve">                  </w:t>
      </w:r>
      <w:r w:rsidR="00AF4751" w:rsidRPr="00905A79">
        <w:rPr>
          <w:smallCaps/>
          <w:kern w:val="28"/>
        </w:rPr>
        <w:t>Step III:</w:t>
      </w:r>
      <w:r w:rsidR="006A3339" w:rsidRPr="00905A79">
        <w:rPr>
          <w:smallCaps/>
          <w:kern w:val="28"/>
        </w:rPr>
        <w:t xml:space="preserve">                                                                             </w:t>
      </w:r>
      <w:r>
        <w:rPr>
          <w:smallCaps/>
          <w:kern w:val="28"/>
        </w:rPr>
        <w:t xml:space="preserve">                         </w:t>
      </w:r>
      <w:r w:rsidR="006A3339" w:rsidRPr="00905A79">
        <w:rPr>
          <w:smallCaps/>
          <w:kern w:val="28"/>
        </w:rPr>
        <w:t xml:space="preserve"> </w:t>
      </w:r>
      <w:r w:rsidR="00AF4751" w:rsidRPr="006A3339">
        <w:lastRenderedPageBreak/>
        <w:t>Mix these solutions of chitosan and magnetic nanoparticles.</w:t>
      </w:r>
      <w:r w:rsidR="006A3339">
        <w:rPr>
          <w:b/>
          <w:color w:val="000000" w:themeColor="text1"/>
          <w:sz w:val="24"/>
          <w:szCs w:val="24"/>
        </w:rPr>
        <w:t xml:space="preserve"> </w:t>
      </w:r>
      <w:r w:rsidR="00AF4751" w:rsidRPr="00905A79">
        <w:rPr>
          <w:smallCaps/>
          <w:kern w:val="28"/>
        </w:rPr>
        <w:t>Step IV:</w:t>
      </w:r>
      <w:r w:rsidR="006A3339" w:rsidRPr="00905A79">
        <w:rPr>
          <w:smallCaps/>
          <w:kern w:val="28"/>
        </w:rPr>
        <w:t xml:space="preserve">  </w:t>
      </w:r>
      <w:r w:rsidR="006A3339">
        <w:t xml:space="preserve">                                                                         </w:t>
      </w:r>
      <w:r w:rsidR="00AF4751" w:rsidRPr="006A3339">
        <w:t>Sonicate this mixture for 30 min.</w:t>
      </w:r>
      <w:r w:rsidR="006A3339">
        <w:rPr>
          <w:b/>
          <w:color w:val="000000" w:themeColor="text1"/>
          <w:sz w:val="24"/>
          <w:szCs w:val="24"/>
        </w:rPr>
        <w:t xml:space="preserve">                                       </w:t>
      </w:r>
      <w:r w:rsidR="00AF4751" w:rsidRPr="00905A79">
        <w:rPr>
          <w:smallCaps/>
          <w:kern w:val="28"/>
        </w:rPr>
        <w:t>Step V:</w:t>
      </w:r>
    </w:p>
    <w:p w:rsidR="00AF4751" w:rsidRPr="006A3339" w:rsidRDefault="00AF4751" w:rsidP="00905A79">
      <w:pPr>
        <w:spacing w:before="100" w:beforeAutospacing="1" w:after="100" w:afterAutospacing="1" w:line="276" w:lineRule="auto"/>
        <w:jc w:val="both"/>
      </w:pPr>
      <w:r w:rsidRPr="006A3339">
        <w:t>Make a solution of 0.45g of NaTPP in 90ml of distrilledwater and add dropwise aqueous solution of NaTPP in the mixture of chitosan +distilled water +acetic acid and Fe3O4.Set magnetic stirrer on 3rmp at room temperature and apply the apparatus on magnetic stirring for 5 hours.</w:t>
      </w:r>
      <w:r w:rsidR="00905A79">
        <w:rPr>
          <w:b/>
          <w:color w:val="000000" w:themeColor="text1"/>
          <w:sz w:val="24"/>
          <w:szCs w:val="24"/>
        </w:rPr>
        <w:t xml:space="preserve">                        </w:t>
      </w:r>
      <w:r w:rsidR="00905A79" w:rsidRPr="00905A79">
        <w:rPr>
          <w:smallCaps/>
          <w:kern w:val="28"/>
        </w:rPr>
        <w:t>Step</w:t>
      </w:r>
      <w:r w:rsidRPr="00905A79">
        <w:rPr>
          <w:smallCaps/>
          <w:kern w:val="28"/>
        </w:rPr>
        <w:t>VI:</w:t>
      </w:r>
      <w:r w:rsidR="00905A79" w:rsidRPr="00905A79">
        <w:rPr>
          <w:smallCaps/>
          <w:kern w:val="28"/>
        </w:rPr>
        <w:t xml:space="preserve">                                                                    </w:t>
      </w:r>
      <w:r w:rsidR="00905A79">
        <w:t xml:space="preserve">                 </w:t>
      </w:r>
      <w:r w:rsidRPr="006A3339">
        <w:t>Centrifuge this solution for 30min at 6000rpm. Remove the water from the top of the solution with the help of a syringe.</w:t>
      </w:r>
      <w:r w:rsidR="00905A79">
        <w:rPr>
          <w:b/>
          <w:color w:val="000000" w:themeColor="text1"/>
          <w:sz w:val="24"/>
          <w:szCs w:val="24"/>
        </w:rPr>
        <w:t xml:space="preserve"> </w:t>
      </w:r>
      <w:r w:rsidR="00905A79" w:rsidRPr="00905A79">
        <w:rPr>
          <w:smallCaps/>
          <w:kern w:val="28"/>
        </w:rPr>
        <w:t>Step</w:t>
      </w:r>
      <w:r w:rsidRPr="00905A79">
        <w:rPr>
          <w:smallCaps/>
          <w:kern w:val="28"/>
        </w:rPr>
        <w:t>VII:</w:t>
      </w:r>
      <w:r w:rsidR="00905A79" w:rsidRPr="00905A79">
        <w:rPr>
          <w:smallCaps/>
          <w:kern w:val="28"/>
        </w:rPr>
        <w:t xml:space="preserve">                                                                       </w:t>
      </w:r>
      <w:r w:rsidR="00905A79">
        <w:rPr>
          <w:smallCaps/>
          <w:kern w:val="28"/>
        </w:rPr>
        <w:t xml:space="preserve">              </w:t>
      </w:r>
      <w:r w:rsidR="00905A79" w:rsidRPr="00905A79">
        <w:rPr>
          <w:smallCaps/>
          <w:kern w:val="28"/>
        </w:rPr>
        <w:t xml:space="preserve">  </w:t>
      </w:r>
      <w:r w:rsidR="00905A79">
        <w:t xml:space="preserve">       </w:t>
      </w:r>
      <w:r w:rsidRPr="006A3339">
        <w:t>Allow the sample to dry for several days. Liquid will be dried and we get chitosan coated magnetic nanoparticles.</w:t>
      </w:r>
    </w:p>
    <w:p w:rsidR="00AF4751" w:rsidRPr="00905A79" w:rsidRDefault="006A3339" w:rsidP="00905A79">
      <w:pPr>
        <w:pStyle w:val="ListParagraph"/>
        <w:numPr>
          <w:ilvl w:val="0"/>
          <w:numId w:val="36"/>
        </w:numPr>
        <w:ind w:left="1276" w:right="-63" w:hanging="283"/>
        <w:rPr>
          <w:smallCaps/>
          <w:kern w:val="28"/>
        </w:rPr>
      </w:pPr>
      <w:r w:rsidRPr="00905A79">
        <w:rPr>
          <w:smallCaps/>
          <w:kern w:val="28"/>
        </w:rPr>
        <w:t xml:space="preserve">RESULTS </w:t>
      </w:r>
      <w:r w:rsidR="00AF4751" w:rsidRPr="00905A79">
        <w:rPr>
          <w:smallCaps/>
          <w:kern w:val="28"/>
        </w:rPr>
        <w:t xml:space="preserve">AND </w:t>
      </w:r>
      <w:r w:rsidRPr="00905A79">
        <w:rPr>
          <w:smallCaps/>
          <w:kern w:val="28"/>
        </w:rPr>
        <w:t xml:space="preserve"> </w:t>
      </w:r>
      <w:r w:rsidR="00AF4751" w:rsidRPr="00905A79">
        <w:rPr>
          <w:smallCaps/>
          <w:kern w:val="28"/>
        </w:rPr>
        <w:t>DISCUSSIONS</w:t>
      </w:r>
    </w:p>
    <w:p w:rsidR="00AF4751" w:rsidRDefault="00AF4751" w:rsidP="006A3339">
      <w:pPr>
        <w:ind w:right="-63"/>
        <w:jc w:val="center"/>
        <w:rPr>
          <w:smallCaps/>
          <w:kern w:val="28"/>
        </w:rPr>
      </w:pPr>
      <w:r w:rsidRPr="00905A79">
        <w:rPr>
          <w:smallCaps/>
          <w:kern w:val="28"/>
        </w:rPr>
        <w:t>XRD (X-Ray Diffractometer)</w:t>
      </w:r>
    </w:p>
    <w:p w:rsidR="00905A79" w:rsidRPr="00905A79" w:rsidRDefault="00905A79" w:rsidP="006A3339">
      <w:pPr>
        <w:ind w:right="-63"/>
        <w:jc w:val="center"/>
        <w:rPr>
          <w:smallCaps/>
          <w:kern w:val="28"/>
        </w:rPr>
      </w:pPr>
    </w:p>
    <w:p w:rsidR="00AF4751" w:rsidRPr="006A3339" w:rsidRDefault="00AF4751" w:rsidP="006A3339">
      <w:pPr>
        <w:pStyle w:val="Text"/>
        <w:spacing w:line="240" w:lineRule="auto"/>
        <w:ind w:firstLine="0"/>
      </w:pPr>
      <w:r w:rsidRPr="006A3339">
        <w:t>The XRD analysis patterns for the bare Fe3O4 nanoparticles and nanoparticles coated with chitosan were showed in figure 1. All the peaks of Fe3O4 are compared with standard one with reference code # 00-002-1035. Six characteristic peaks for Fe3O4 marked by their indices (2 2 0), (3 1 1), (4 0 0), (4 2 2), (5 1 1) and (4 4 0) were observed in both samples which shows that the resultant nanoparticles were pure Fe3O4 with quasi-spherical structure. That is the reason for the unchangeable pace of Fe3O4 during coating process.[0012]</w:t>
      </w:r>
    </w:p>
    <w:p w:rsidR="006C2D2F" w:rsidRDefault="00AF4751" w:rsidP="006C2D2F">
      <w:pPr>
        <w:pStyle w:val="Text"/>
        <w:spacing w:line="240" w:lineRule="auto"/>
        <w:ind w:firstLine="0"/>
        <w:rPr>
          <w:b/>
          <w:color w:val="000000" w:themeColor="text1"/>
          <w:sz w:val="24"/>
          <w:szCs w:val="24"/>
        </w:rPr>
      </w:pPr>
      <w:r w:rsidRPr="006A3339">
        <w:t xml:space="preserve">The particle sizes can also be quantitatively evaluated from the XRD data using the Debye Scherrer equation which gives a relationship between peak broadening in XRD and particle size.[014] </w:t>
      </w:r>
    </w:p>
    <w:p w:rsidR="00AF4751" w:rsidRPr="006C2D2F" w:rsidRDefault="00664246" w:rsidP="006C2D2F">
      <w:pPr>
        <w:pStyle w:val="Text"/>
        <w:spacing w:line="240" w:lineRule="auto"/>
        <w:ind w:firstLine="0"/>
      </w:pPr>
      <w:r w:rsidRPr="00664246">
        <w:rPr>
          <w:b/>
          <w:noProof/>
          <w:color w:val="000000" w:themeColor="text1"/>
          <w:sz w:val="24"/>
          <w:szCs w:val="24"/>
          <w:lang w:bidi="pa-PK"/>
        </w:rPr>
        <w:pict>
          <v:shape id="_x0000_s1037" type="#_x0000_t13" style="position:absolute;left:0;text-align:left;margin-left:17.15pt;margin-top:-6.9pt;width:21.4pt;height:11.35pt;z-index:251661312"/>
        </w:pict>
      </w:r>
      <w:r w:rsidR="00AF4751" w:rsidRPr="00E0271E">
        <w:rPr>
          <w:b/>
          <w:color w:val="000000" w:themeColor="text1"/>
          <w:sz w:val="24"/>
          <w:szCs w:val="24"/>
        </w:rPr>
        <w:t xml:space="preserve">d </w:t>
      </w:r>
      <w:r w:rsidR="00AF4751" w:rsidRPr="00E0271E">
        <w:rPr>
          <w:color w:val="000000" w:themeColor="text1"/>
          <w:sz w:val="24"/>
          <w:szCs w:val="24"/>
        </w:rPr>
        <w:t>=</w:t>
      </w:r>
      <w:r w:rsidR="00AF4751" w:rsidRPr="00E0271E">
        <w:rPr>
          <w:b/>
          <w:color w:val="000000" w:themeColor="text1"/>
          <w:sz w:val="24"/>
          <w:szCs w:val="24"/>
        </w:rPr>
        <w:t xml:space="preserve"> (kλ / βcos θ)  </w:t>
      </w:r>
      <w:r w:rsidR="00AF4751" w:rsidRPr="00E0271E">
        <w:rPr>
          <w:color w:val="000000" w:themeColor="text1"/>
          <w:sz w:val="24"/>
          <w:szCs w:val="24"/>
        </w:rPr>
        <w:t xml:space="preserve"> </w:t>
      </w:r>
      <w:r w:rsidR="006C2D2F">
        <w:rPr>
          <w:color w:val="000000" w:themeColor="text1"/>
          <w:sz w:val="24"/>
          <w:szCs w:val="24"/>
        </w:rPr>
        <w:t xml:space="preserve">                </w:t>
      </w:r>
      <w:r w:rsidR="00AF4751" w:rsidRPr="006C2D2F">
        <w:rPr>
          <w:b/>
          <w:bCs/>
          <w:color w:val="000000" w:themeColor="text1"/>
          <w:sz w:val="24"/>
          <w:szCs w:val="24"/>
        </w:rPr>
        <w:t>…………………. (i)</w:t>
      </w:r>
      <w:r w:rsidR="00AF4751" w:rsidRPr="00E0271E">
        <w:rPr>
          <w:color w:val="000000" w:themeColor="text1"/>
          <w:sz w:val="24"/>
          <w:szCs w:val="24"/>
        </w:rPr>
        <w:t xml:space="preserve">      </w:t>
      </w:r>
      <w:r w:rsidR="00AF4751" w:rsidRPr="006C2D2F">
        <w:t>where</w:t>
      </w:r>
    </w:p>
    <w:p w:rsidR="00AF4751" w:rsidRPr="006C2D2F" w:rsidRDefault="00AF4751" w:rsidP="006C2D2F">
      <w:pPr>
        <w:pStyle w:val="ListParagraph"/>
        <w:numPr>
          <w:ilvl w:val="0"/>
          <w:numId w:val="35"/>
        </w:numPr>
        <w:spacing w:before="100" w:beforeAutospacing="1" w:after="100" w:afterAutospacing="1"/>
        <w:rPr>
          <w:rFonts w:ascii="Times New Roman" w:eastAsia="Times New Roman" w:hAnsi="Times New Roman"/>
          <w:sz w:val="20"/>
          <w:szCs w:val="20"/>
        </w:rPr>
      </w:pPr>
      <w:r w:rsidRPr="006C2D2F">
        <w:rPr>
          <w:rFonts w:ascii="Times New Roman" w:eastAsia="Times New Roman" w:hAnsi="Times New Roman"/>
          <w:sz w:val="20"/>
          <w:szCs w:val="20"/>
        </w:rPr>
        <w:t>d is size of the particles,</w:t>
      </w:r>
    </w:p>
    <w:p w:rsidR="00AF4751" w:rsidRPr="006C2D2F" w:rsidRDefault="00AF4751" w:rsidP="006C2D2F">
      <w:pPr>
        <w:pStyle w:val="ListParagraph"/>
        <w:numPr>
          <w:ilvl w:val="0"/>
          <w:numId w:val="35"/>
        </w:numPr>
        <w:spacing w:before="100" w:beforeAutospacing="1" w:after="100" w:afterAutospacing="1"/>
        <w:rPr>
          <w:rFonts w:ascii="Times New Roman" w:eastAsia="Times New Roman" w:hAnsi="Times New Roman"/>
          <w:sz w:val="20"/>
          <w:szCs w:val="20"/>
        </w:rPr>
      </w:pPr>
      <w:r w:rsidRPr="006C2D2F">
        <w:rPr>
          <w:rFonts w:ascii="Times New Roman" w:eastAsia="Times New Roman" w:hAnsi="Times New Roman"/>
          <w:sz w:val="20"/>
          <w:szCs w:val="20"/>
        </w:rPr>
        <w:t>k is the Debye Scherrer constant (0.89),</w:t>
      </w:r>
    </w:p>
    <w:p w:rsidR="00AF4751" w:rsidRPr="006C2D2F" w:rsidRDefault="00AF4751" w:rsidP="006C2D2F">
      <w:pPr>
        <w:pStyle w:val="ListParagraph"/>
        <w:numPr>
          <w:ilvl w:val="0"/>
          <w:numId w:val="35"/>
        </w:numPr>
        <w:spacing w:before="100" w:beforeAutospacing="1" w:after="100" w:afterAutospacing="1"/>
        <w:rPr>
          <w:rFonts w:ascii="Times New Roman" w:eastAsia="Times New Roman" w:hAnsi="Times New Roman"/>
          <w:sz w:val="20"/>
          <w:szCs w:val="20"/>
        </w:rPr>
      </w:pPr>
      <w:r w:rsidRPr="006C2D2F">
        <w:rPr>
          <w:rFonts w:ascii="Times New Roman" w:eastAsia="Times New Roman" w:hAnsi="Times New Roman"/>
          <w:sz w:val="20"/>
          <w:szCs w:val="20"/>
        </w:rPr>
        <w:t>λ is the wavelength of X-ray (0.15406 nm)</w:t>
      </w:r>
    </w:p>
    <w:p w:rsidR="00AF4751" w:rsidRPr="006C2D2F" w:rsidRDefault="00AF4751" w:rsidP="006C2D2F">
      <w:pPr>
        <w:pStyle w:val="ListParagraph"/>
        <w:numPr>
          <w:ilvl w:val="0"/>
          <w:numId w:val="35"/>
        </w:numPr>
        <w:tabs>
          <w:tab w:val="left" w:pos="4200"/>
        </w:tabs>
        <w:spacing w:before="0" w:after="160"/>
        <w:rPr>
          <w:rFonts w:ascii="Times New Roman" w:eastAsia="Times New Roman" w:hAnsi="Times New Roman"/>
          <w:sz w:val="20"/>
          <w:szCs w:val="20"/>
        </w:rPr>
      </w:pPr>
      <w:r w:rsidRPr="006C2D2F">
        <w:rPr>
          <w:rFonts w:ascii="Times New Roman" w:eastAsia="Times New Roman" w:hAnsi="Times New Roman"/>
          <w:sz w:val="20"/>
          <w:szCs w:val="20"/>
        </w:rPr>
        <w:t>β is the full width at its half maximum (FWHM)</w:t>
      </w:r>
    </w:p>
    <w:p w:rsidR="00AF4751" w:rsidRPr="006C2D2F" w:rsidRDefault="00AF4751" w:rsidP="006C2D2F">
      <w:pPr>
        <w:pStyle w:val="ListParagraph"/>
        <w:numPr>
          <w:ilvl w:val="0"/>
          <w:numId w:val="35"/>
        </w:numPr>
        <w:spacing w:before="100" w:beforeAutospacing="1" w:after="100" w:afterAutospacing="1"/>
        <w:rPr>
          <w:rFonts w:ascii="Times New Roman" w:eastAsia="Times New Roman" w:hAnsi="Times New Roman"/>
          <w:sz w:val="20"/>
          <w:szCs w:val="20"/>
        </w:rPr>
      </w:pPr>
      <w:r w:rsidRPr="006C2D2F">
        <w:rPr>
          <w:rFonts w:ascii="Times New Roman" w:eastAsia="Times New Roman" w:hAnsi="Times New Roman"/>
          <w:sz w:val="20"/>
          <w:szCs w:val="20"/>
        </w:rPr>
        <w:t>θ is the Bragg’s angle.</w:t>
      </w:r>
    </w:p>
    <w:p w:rsidR="00AF4751" w:rsidRPr="00E0271E" w:rsidRDefault="00664246" w:rsidP="00AF4751">
      <w:pPr>
        <w:tabs>
          <w:tab w:val="left" w:pos="4200"/>
        </w:tabs>
        <w:spacing w:line="360" w:lineRule="auto"/>
        <w:jc w:val="both"/>
        <w:rPr>
          <w:b/>
          <w:color w:val="000000" w:themeColor="text1"/>
          <w:sz w:val="24"/>
          <w:szCs w:val="24"/>
        </w:rPr>
      </w:pPr>
      <m:oMath>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B</m:t>
            </m:r>
          </m:sub>
        </m:sSub>
      </m:oMath>
      <w:r w:rsidR="00AF4751" w:rsidRPr="00E0271E">
        <w:rPr>
          <w:b/>
          <w:color w:val="000000" w:themeColor="text1"/>
          <w:sz w:val="24"/>
          <w:szCs w:val="24"/>
        </w:rPr>
        <w:t>=Average angle</w:t>
      </w:r>
    </w:p>
    <w:p w:rsidR="00AF4751" w:rsidRPr="006C2D2F" w:rsidRDefault="00AF4751" w:rsidP="006C2D2F">
      <w:pPr>
        <w:tabs>
          <w:tab w:val="left" w:pos="4200"/>
        </w:tabs>
        <w:spacing w:line="360" w:lineRule="auto"/>
      </w:pPr>
      <w:r w:rsidRPr="006C2D2F">
        <w:t>We know that</w:t>
      </w:r>
    </w:p>
    <w:p w:rsidR="00AF4751" w:rsidRPr="006C2D2F" w:rsidRDefault="00AF4751" w:rsidP="006C2D2F">
      <w:pPr>
        <w:tabs>
          <w:tab w:val="left" w:pos="4200"/>
        </w:tabs>
        <w:spacing w:line="360" w:lineRule="auto"/>
        <w:rPr>
          <w:b/>
          <w:color w:val="000000" w:themeColor="text1"/>
          <w:sz w:val="24"/>
          <w:szCs w:val="24"/>
        </w:rPr>
      </w:pPr>
      <w:r w:rsidRPr="006C2D2F">
        <w:rPr>
          <w:b/>
          <w:color w:val="000000" w:themeColor="text1"/>
          <w:sz w:val="24"/>
          <w:szCs w:val="24"/>
        </w:rPr>
        <w:t xml:space="preserve">B= </w:t>
      </w:r>
      <m:oMath>
        <m:f>
          <m:fPr>
            <m:ctrlPr>
              <w:rPr>
                <w:rFonts w:ascii="Cambria Math" w:hAnsi="Cambria Math"/>
                <w:b/>
                <w:i/>
                <w:color w:val="000000" w:themeColor="text1"/>
                <w:sz w:val="24"/>
                <w:szCs w:val="24"/>
              </w:rPr>
            </m:ctrlPr>
          </m:fPr>
          <m:num>
            <m:r>
              <m:rPr>
                <m:sty m:val="bi"/>
              </m:rPr>
              <w:rPr>
                <w:rFonts w:ascii="Cambria Math" w:hAnsi="Cambria Math"/>
                <w:color w:val="000000" w:themeColor="text1"/>
                <w:sz w:val="24"/>
                <w:szCs w:val="24"/>
              </w:rPr>
              <m:t>1</m:t>
            </m:r>
          </m:num>
          <m:den>
            <m:r>
              <m:rPr>
                <m:sty m:val="bi"/>
              </m:rPr>
              <w:rPr>
                <w:rFonts w:ascii="Cambria Math" w:hAnsi="Cambria Math"/>
                <w:color w:val="000000" w:themeColor="text1"/>
                <w:sz w:val="24"/>
                <w:szCs w:val="24"/>
              </w:rPr>
              <m:t>2</m:t>
            </m:r>
          </m:den>
        </m:f>
      </m:oMath>
      <w:r w:rsidRPr="006C2D2F">
        <w:rPr>
          <w:b/>
          <w:color w:val="000000" w:themeColor="text1"/>
          <w:sz w:val="24"/>
          <w:szCs w:val="24"/>
        </w:rPr>
        <w:t>(2</w:t>
      </w:r>
      <m:oMath>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2</m:t>
            </m:r>
          </m:sub>
        </m:sSub>
      </m:oMath>
      <w:r w:rsidRPr="006C2D2F">
        <w:rPr>
          <w:b/>
          <w:color w:val="000000" w:themeColor="text1"/>
          <w:sz w:val="24"/>
          <w:szCs w:val="24"/>
        </w:rPr>
        <w:t>-2</w:t>
      </w:r>
      <m:oMath>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1</m:t>
            </m:r>
          </m:sub>
        </m:sSub>
      </m:oMath>
      <w:r w:rsidRPr="006C2D2F">
        <w:rPr>
          <w:b/>
          <w:color w:val="000000" w:themeColor="text1"/>
          <w:sz w:val="24"/>
          <w:szCs w:val="24"/>
        </w:rPr>
        <w:t>)</w:t>
      </w:r>
      <w:r w:rsidR="006C2D2F" w:rsidRPr="006C2D2F">
        <w:rPr>
          <w:b/>
          <w:bCs/>
          <w:color w:val="000000" w:themeColor="text1"/>
          <w:sz w:val="24"/>
          <w:szCs w:val="24"/>
        </w:rPr>
        <w:t xml:space="preserve"> </w:t>
      </w:r>
      <w:r w:rsidR="006C2D2F">
        <w:rPr>
          <w:b/>
          <w:bCs/>
          <w:color w:val="000000" w:themeColor="text1"/>
          <w:sz w:val="24"/>
          <w:szCs w:val="24"/>
        </w:rPr>
        <w:t xml:space="preserve">                       </w:t>
      </w:r>
      <w:r w:rsidR="006C2D2F" w:rsidRPr="006C2D2F">
        <w:rPr>
          <w:b/>
          <w:bCs/>
          <w:color w:val="000000" w:themeColor="text1"/>
          <w:sz w:val="24"/>
          <w:szCs w:val="24"/>
        </w:rPr>
        <w:t>…………………. (</w:t>
      </w:r>
      <w:r w:rsidR="006C2D2F">
        <w:rPr>
          <w:b/>
          <w:bCs/>
          <w:color w:val="000000" w:themeColor="text1"/>
          <w:sz w:val="24"/>
          <w:szCs w:val="24"/>
        </w:rPr>
        <w:t>i</w:t>
      </w:r>
      <w:r w:rsidR="006C2D2F" w:rsidRPr="006C2D2F">
        <w:rPr>
          <w:b/>
          <w:bCs/>
          <w:color w:val="000000" w:themeColor="text1"/>
          <w:sz w:val="24"/>
          <w:szCs w:val="24"/>
        </w:rPr>
        <w:t>i)</w:t>
      </w:r>
      <w:r w:rsidR="006C2D2F" w:rsidRPr="00E0271E">
        <w:rPr>
          <w:color w:val="000000" w:themeColor="text1"/>
          <w:sz w:val="24"/>
          <w:szCs w:val="24"/>
        </w:rPr>
        <w:t xml:space="preserve">      </w:t>
      </w:r>
    </w:p>
    <w:p w:rsidR="00AF4751" w:rsidRPr="00E0271E" w:rsidRDefault="00AF4751" w:rsidP="000147D5">
      <w:pPr>
        <w:tabs>
          <w:tab w:val="left" w:pos="4200"/>
        </w:tabs>
        <w:spacing w:line="360" w:lineRule="auto"/>
        <w:jc w:val="both"/>
        <w:rPr>
          <w:b/>
          <w:color w:val="000000" w:themeColor="text1"/>
          <w:sz w:val="24"/>
          <w:szCs w:val="24"/>
        </w:rPr>
      </w:pPr>
      <w:r w:rsidRPr="00E0271E">
        <w:rPr>
          <w:b/>
          <w:color w:val="000000" w:themeColor="text1"/>
          <w:sz w:val="24"/>
          <w:szCs w:val="24"/>
        </w:rPr>
        <w:t>2</w:t>
      </w:r>
      <m:oMath>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B</m:t>
            </m:r>
          </m:sub>
        </m:sSub>
      </m:oMath>
      <w:r w:rsidRPr="00E0271E">
        <w:rPr>
          <w:b/>
          <w:color w:val="000000" w:themeColor="text1"/>
          <w:sz w:val="24"/>
          <w:szCs w:val="24"/>
        </w:rPr>
        <w:t>= (</w:t>
      </w:r>
      <m:oMath>
        <m:f>
          <m:fPr>
            <m:ctrlPr>
              <w:rPr>
                <w:rFonts w:ascii="Cambria Math" w:hAnsi="Cambria Math"/>
                <w:b/>
                <w:i/>
                <w:color w:val="000000" w:themeColor="text1"/>
                <w:sz w:val="24"/>
                <w:szCs w:val="24"/>
              </w:rPr>
            </m:ctrlPr>
          </m:fPr>
          <m:num>
            <m:r>
              <m:rPr>
                <m:sty m:val="bi"/>
              </m:rPr>
              <w:rPr>
                <w:rFonts w:ascii="Cambria Math" w:hAnsi="Cambria Math"/>
                <w:color w:val="000000" w:themeColor="text1"/>
                <w:sz w:val="24"/>
                <w:szCs w:val="24"/>
              </w:rPr>
              <m:t>2</m:t>
            </m:r>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1</m:t>
                </m:r>
              </m:sub>
            </m:sSub>
            <m:r>
              <m:rPr>
                <m:sty m:val="bi"/>
              </m:rPr>
              <w:rPr>
                <w:rFonts w:ascii="Cambria Math"/>
                <w:color w:val="000000" w:themeColor="text1"/>
                <w:sz w:val="24"/>
                <w:szCs w:val="24"/>
              </w:rPr>
              <m:t>+</m:t>
            </m:r>
            <m:sSub>
              <m:sSubPr>
                <m:ctrlPr>
                  <w:rPr>
                    <w:rFonts w:ascii="Cambria Math" w:hAnsi="Cambria Math"/>
                    <w:b/>
                    <w:i/>
                    <w:color w:val="000000" w:themeColor="text1"/>
                    <w:sz w:val="24"/>
                    <w:szCs w:val="24"/>
                  </w:rPr>
                </m:ctrlPr>
              </m:sSubPr>
              <m:e>
                <m:r>
                  <m:rPr>
                    <m:sty m:val="bi"/>
                  </m:rPr>
                  <w:rPr>
                    <w:rFonts w:ascii="Cambria Math" w:hAnsi="Cambria Math"/>
                    <w:color w:val="000000" w:themeColor="text1"/>
                    <w:sz w:val="24"/>
                    <w:szCs w:val="24"/>
                  </w:rPr>
                  <m:t>2</m:t>
                </m:r>
                <m:r>
                  <m:rPr>
                    <m:sty m:val="bi"/>
                  </m:rPr>
                  <w:rPr>
                    <w:rFonts w:ascii="Cambria Math" w:hAnsi="Cambria Math"/>
                    <w:color w:val="000000" w:themeColor="text1"/>
                    <w:sz w:val="24"/>
                    <w:szCs w:val="24"/>
                  </w:rPr>
                  <m:t>θ</m:t>
                </m:r>
              </m:e>
              <m:sub>
                <m:r>
                  <m:rPr>
                    <m:sty m:val="bi"/>
                  </m:rPr>
                  <w:rPr>
                    <w:rFonts w:ascii="Cambria Math" w:hAnsi="Cambria Math"/>
                    <w:color w:val="000000" w:themeColor="text1"/>
                    <w:sz w:val="24"/>
                    <w:szCs w:val="24"/>
                  </w:rPr>
                  <m:t>2</m:t>
                </m:r>
              </m:sub>
            </m:sSub>
          </m:num>
          <m:den>
            <m:r>
              <m:rPr>
                <m:sty m:val="bi"/>
              </m:rPr>
              <w:rPr>
                <w:rFonts w:ascii="Cambria Math" w:hAnsi="Cambria Math"/>
                <w:color w:val="000000" w:themeColor="text1"/>
                <w:sz w:val="24"/>
                <w:szCs w:val="24"/>
              </w:rPr>
              <m:t>2</m:t>
            </m:r>
          </m:den>
        </m:f>
      </m:oMath>
      <w:r w:rsidRPr="00E0271E">
        <w:rPr>
          <w:b/>
          <w:color w:val="000000" w:themeColor="text1"/>
          <w:sz w:val="24"/>
          <w:szCs w:val="24"/>
        </w:rPr>
        <w:t>)</w:t>
      </w:r>
      <w:r w:rsidR="000147D5" w:rsidRPr="000147D5">
        <w:rPr>
          <w:b/>
          <w:bCs/>
          <w:color w:val="000000" w:themeColor="text1"/>
          <w:sz w:val="24"/>
          <w:szCs w:val="24"/>
        </w:rPr>
        <w:t xml:space="preserve"> </w:t>
      </w:r>
      <w:r w:rsidR="000147D5">
        <w:rPr>
          <w:b/>
          <w:bCs/>
          <w:color w:val="000000" w:themeColor="text1"/>
          <w:sz w:val="24"/>
          <w:szCs w:val="24"/>
        </w:rPr>
        <w:t xml:space="preserve">                     </w:t>
      </w:r>
      <w:r w:rsidR="000147D5" w:rsidRPr="006C2D2F">
        <w:rPr>
          <w:b/>
          <w:bCs/>
          <w:color w:val="000000" w:themeColor="text1"/>
          <w:sz w:val="24"/>
          <w:szCs w:val="24"/>
        </w:rPr>
        <w:t>…………………. (</w:t>
      </w:r>
      <w:r w:rsidR="000147D5">
        <w:rPr>
          <w:b/>
          <w:bCs/>
          <w:color w:val="000000" w:themeColor="text1"/>
          <w:sz w:val="24"/>
          <w:szCs w:val="24"/>
        </w:rPr>
        <w:t>ii</w:t>
      </w:r>
      <w:r w:rsidR="000147D5" w:rsidRPr="006C2D2F">
        <w:rPr>
          <w:b/>
          <w:bCs/>
          <w:color w:val="000000" w:themeColor="text1"/>
          <w:sz w:val="24"/>
          <w:szCs w:val="24"/>
        </w:rPr>
        <w:t>i)</w:t>
      </w:r>
      <w:r w:rsidR="000147D5" w:rsidRPr="00E0271E">
        <w:rPr>
          <w:color w:val="000000" w:themeColor="text1"/>
          <w:sz w:val="24"/>
          <w:szCs w:val="24"/>
        </w:rPr>
        <w:t xml:space="preserve">      </w:t>
      </w:r>
    </w:p>
    <w:p w:rsidR="00AB24C7" w:rsidRDefault="00AB24C7" w:rsidP="009B0077">
      <w:pPr>
        <w:tabs>
          <w:tab w:val="left" w:pos="4200"/>
        </w:tabs>
        <w:jc w:val="center"/>
        <w:rPr>
          <w:smallCaps/>
          <w:sz w:val="16"/>
          <w:szCs w:val="16"/>
        </w:rPr>
      </w:pPr>
    </w:p>
    <w:p w:rsidR="00AB24C7" w:rsidRDefault="00AB24C7" w:rsidP="009B0077">
      <w:pPr>
        <w:tabs>
          <w:tab w:val="left" w:pos="4200"/>
        </w:tabs>
        <w:jc w:val="center"/>
        <w:rPr>
          <w:smallCaps/>
          <w:sz w:val="16"/>
          <w:szCs w:val="16"/>
        </w:rPr>
      </w:pPr>
    </w:p>
    <w:p w:rsidR="00AB24C7" w:rsidRDefault="00AB24C7" w:rsidP="009B0077">
      <w:pPr>
        <w:tabs>
          <w:tab w:val="left" w:pos="4200"/>
        </w:tabs>
        <w:jc w:val="center"/>
        <w:rPr>
          <w:smallCaps/>
          <w:sz w:val="16"/>
          <w:szCs w:val="16"/>
        </w:rPr>
      </w:pPr>
    </w:p>
    <w:p w:rsidR="00AB24C7" w:rsidRDefault="00AB24C7" w:rsidP="009B0077">
      <w:pPr>
        <w:tabs>
          <w:tab w:val="left" w:pos="4200"/>
        </w:tabs>
        <w:jc w:val="center"/>
        <w:rPr>
          <w:smallCaps/>
          <w:sz w:val="16"/>
          <w:szCs w:val="16"/>
        </w:rPr>
      </w:pPr>
    </w:p>
    <w:p w:rsidR="00AB24C7" w:rsidRDefault="00AB24C7" w:rsidP="009B0077">
      <w:pPr>
        <w:tabs>
          <w:tab w:val="left" w:pos="4200"/>
        </w:tabs>
        <w:jc w:val="center"/>
        <w:rPr>
          <w:smallCaps/>
          <w:sz w:val="16"/>
          <w:szCs w:val="16"/>
        </w:rPr>
      </w:pPr>
    </w:p>
    <w:p w:rsidR="00AB24C7" w:rsidRDefault="00AB24C7" w:rsidP="009B0077">
      <w:pPr>
        <w:tabs>
          <w:tab w:val="left" w:pos="4200"/>
        </w:tabs>
        <w:jc w:val="center"/>
        <w:rPr>
          <w:smallCaps/>
          <w:sz w:val="16"/>
          <w:szCs w:val="16"/>
        </w:rPr>
      </w:pPr>
    </w:p>
    <w:p w:rsidR="00AF4751" w:rsidRDefault="00AF4751" w:rsidP="009B0077">
      <w:pPr>
        <w:tabs>
          <w:tab w:val="left" w:pos="4200"/>
        </w:tabs>
        <w:jc w:val="center"/>
        <w:rPr>
          <w:b/>
          <w:bCs/>
          <w:color w:val="000000" w:themeColor="text1"/>
          <w:sz w:val="24"/>
          <w:szCs w:val="24"/>
        </w:rPr>
      </w:pPr>
      <w:r w:rsidRPr="009B0077">
        <w:rPr>
          <w:smallCaps/>
          <w:sz w:val="16"/>
          <w:szCs w:val="16"/>
        </w:rPr>
        <w:lastRenderedPageBreak/>
        <w:t>Table 4.1    Naked Fe3O4 Grain Size  (a) Calculation of FWHM  (b) Calculation of average  Grain size</w:t>
      </w:r>
      <w:r w:rsidR="009B0077">
        <w:rPr>
          <w:smallCaps/>
          <w:sz w:val="16"/>
          <w:szCs w:val="16"/>
        </w:rPr>
        <w:t xml:space="preserve"> </w:t>
      </w:r>
    </w:p>
    <w:tbl>
      <w:tblPr>
        <w:tblStyle w:val="TableGrid"/>
        <w:tblpPr w:leftFromText="180" w:rightFromText="180" w:vertAnchor="text" w:horzAnchor="margin" w:tblpY="81"/>
        <w:tblOverlap w:val="never"/>
        <w:tblW w:w="5056" w:type="dxa"/>
        <w:tblLayout w:type="fixed"/>
        <w:tblLook w:val="04A0"/>
      </w:tblPr>
      <w:tblGrid>
        <w:gridCol w:w="863"/>
        <w:gridCol w:w="958"/>
        <w:gridCol w:w="839"/>
        <w:gridCol w:w="899"/>
        <w:gridCol w:w="1497"/>
      </w:tblGrid>
      <w:tr w:rsidR="00AB24C7" w:rsidRPr="00E0271E" w:rsidTr="00AB24C7">
        <w:trPr>
          <w:trHeight w:val="664"/>
        </w:trPr>
        <w:tc>
          <w:tcPr>
            <w:tcW w:w="863" w:type="dxa"/>
            <w:shd w:val="clear" w:color="auto" w:fill="FABF8F" w:themeFill="accent6" w:themeFillTint="99"/>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Peak No</w:t>
            </w:r>
          </w:p>
        </w:tc>
        <w:tc>
          <w:tcPr>
            <w:tcW w:w="958" w:type="dxa"/>
            <w:shd w:val="clear" w:color="auto" w:fill="FABF8F" w:themeFill="accent6" w:themeFillTint="99"/>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Angle(2</w:t>
            </w:r>
            <m:oMath>
              <m:r>
                <m:rPr>
                  <m:sty m:val="p"/>
                </m:rPr>
                <w:rPr>
                  <w:rFonts w:ascii="Cambria Math" w:eastAsia="Times New Roman" w:hAnsi="Cambria Math" w:cs="Times New Roman"/>
                  <w:sz w:val="16"/>
                  <w:szCs w:val="16"/>
                </w:rPr>
                <m:t>θ</m:t>
              </m:r>
              <m:r>
                <m:rPr>
                  <m:sty m:val="p"/>
                </m:rPr>
                <w:rPr>
                  <w:rFonts w:ascii="Cambria Math" w:eastAsia="Times New Roman" w:hAnsi="Times New Roman" w:cs="Times New Roman"/>
                  <w:sz w:val="16"/>
                  <w:szCs w:val="16"/>
                </w:rPr>
                <m:t>)</m:t>
              </m:r>
            </m:oMath>
          </w:p>
        </w:tc>
        <w:tc>
          <w:tcPr>
            <w:tcW w:w="839" w:type="dxa"/>
            <w:shd w:val="clear" w:color="auto" w:fill="FABF8F" w:themeFill="accent6" w:themeFillTint="99"/>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1</m:t>
                  </m:r>
                </m:sub>
              </m:sSub>
            </m:oMath>
          </w:p>
        </w:tc>
        <w:tc>
          <w:tcPr>
            <w:tcW w:w="899" w:type="dxa"/>
            <w:shd w:val="clear" w:color="auto" w:fill="FABF8F" w:themeFill="accent6" w:themeFillTint="99"/>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2</m:t>
                  </m:r>
                </m:sub>
              </m:sSub>
            </m:oMath>
          </w:p>
        </w:tc>
        <w:tc>
          <w:tcPr>
            <w:tcW w:w="1497" w:type="dxa"/>
            <w:shd w:val="clear" w:color="auto" w:fill="FABF8F" w:themeFill="accent6" w:themeFillTint="99"/>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(FWHM)</w:t>
            </w:r>
          </w:p>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B=(</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2θ</m:t>
                  </m:r>
                </m:e>
                <m:sub>
                  <m:r>
                    <m:rPr>
                      <m:sty m:val="p"/>
                    </m:rPr>
                    <w:rPr>
                      <w:rFonts w:ascii="Cambria Math" w:eastAsia="Times New Roman" w:hAnsi="Cambria Math" w:cs="Times New Roman"/>
                      <w:sz w:val="16"/>
                      <w:szCs w:val="16"/>
                    </w:rPr>
                    <m:t>2</m:t>
                  </m:r>
                </m:sub>
              </m:sSub>
              <m:r>
                <m:rPr>
                  <m:sty m:val="p"/>
                </m:rPr>
                <w:rPr>
                  <w:rFonts w:ascii="Times New Roman" w:eastAsia="Times New Roman" w:hAnsi="Times New Roman" w:cs="Times New Roman"/>
                  <w:sz w:val="16"/>
                  <w:szCs w:val="16"/>
                </w:rPr>
                <m:t>-</m:t>
              </m:r>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2θ</m:t>
                  </m:r>
                </m:e>
                <m:sub>
                  <m:r>
                    <m:rPr>
                      <m:sty m:val="p"/>
                    </m:rPr>
                    <w:rPr>
                      <w:rFonts w:ascii="Cambria Math" w:eastAsia="Times New Roman" w:hAnsi="Cambria Math" w:cs="Times New Roman"/>
                      <w:sz w:val="16"/>
                      <w:szCs w:val="16"/>
                    </w:rPr>
                    <m:t>1</m:t>
                  </m:r>
                </m:sub>
              </m:sSub>
              <m:r>
                <m:rPr>
                  <m:sty m:val="p"/>
                </m:rPr>
                <w:rPr>
                  <w:rFonts w:ascii="Cambria Math" w:eastAsia="Times New Roman" w:hAnsi="Times New Roman" w:cs="Times New Roman"/>
                  <w:sz w:val="16"/>
                  <w:szCs w:val="16"/>
                </w:rPr>
                <m:t>)</m:t>
              </m:r>
            </m:oMath>
            <w:r w:rsidRPr="009B0077">
              <w:rPr>
                <w:rFonts w:ascii="Times New Roman" w:eastAsia="Times New Roman" w:hAnsi="Times New Roman" w:cs="Times New Roman"/>
                <w:sz w:val="16"/>
                <w:szCs w:val="16"/>
              </w:rPr>
              <w:t>/2</w:t>
            </w:r>
          </w:p>
        </w:tc>
      </w:tr>
      <w:tr w:rsidR="00AB24C7" w:rsidRPr="00E0271E" w:rsidTr="00AB24C7">
        <w:trPr>
          <w:trHeight w:val="323"/>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30.34</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30.315</w:t>
            </w:r>
          </w:p>
        </w:tc>
        <w:tc>
          <w:tcPr>
            <w:tcW w:w="89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31.013</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0.349</w:t>
            </w:r>
          </w:p>
        </w:tc>
      </w:tr>
      <w:tr w:rsidR="00AB24C7" w:rsidRPr="00E0271E" w:rsidTr="00AB24C7">
        <w:trPr>
          <w:trHeight w:val="323"/>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36.01</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35.399</w:t>
            </w:r>
          </w:p>
        </w:tc>
        <w:tc>
          <w:tcPr>
            <w:tcW w:w="89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36.181</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0.391</w:t>
            </w:r>
          </w:p>
        </w:tc>
      </w:tr>
      <w:tr w:rsidR="00AB24C7" w:rsidRPr="00E0271E" w:rsidTr="00AB24C7">
        <w:trPr>
          <w:trHeight w:val="323"/>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43.31</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43.512</w:t>
            </w:r>
          </w:p>
        </w:tc>
        <w:tc>
          <w:tcPr>
            <w:tcW w:w="89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44.190</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0.339</w:t>
            </w:r>
          </w:p>
        </w:tc>
      </w:tr>
      <w:tr w:rsidR="00AB24C7" w:rsidRPr="00E0271E" w:rsidTr="00AB24C7">
        <w:trPr>
          <w:trHeight w:val="323"/>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4</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54.09</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53.006</w:t>
            </w:r>
          </w:p>
        </w:tc>
        <w:tc>
          <w:tcPr>
            <w:tcW w:w="89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54.287</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0.495</w:t>
            </w:r>
          </w:p>
        </w:tc>
      </w:tr>
      <w:tr w:rsidR="00AB24C7" w:rsidRPr="00E0271E" w:rsidTr="00AB24C7">
        <w:trPr>
          <w:trHeight w:val="323"/>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57.31</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57.190</w:t>
            </w:r>
          </w:p>
        </w:tc>
        <w:tc>
          <w:tcPr>
            <w:tcW w:w="89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57.854</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0.332</w:t>
            </w:r>
          </w:p>
        </w:tc>
      </w:tr>
      <w:tr w:rsidR="00AB24C7" w:rsidRPr="00E0271E" w:rsidTr="00AB24C7">
        <w:trPr>
          <w:trHeight w:val="341"/>
        </w:trPr>
        <w:tc>
          <w:tcPr>
            <w:tcW w:w="863"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w:t>
            </w:r>
          </w:p>
        </w:tc>
        <w:tc>
          <w:tcPr>
            <w:tcW w:w="958"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63.13</w:t>
            </w:r>
          </w:p>
        </w:tc>
        <w:tc>
          <w:tcPr>
            <w:tcW w:w="839"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62.214</w:t>
            </w:r>
          </w:p>
        </w:tc>
        <w:tc>
          <w:tcPr>
            <w:tcW w:w="89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63.104</w:t>
            </w:r>
          </w:p>
        </w:tc>
        <w:tc>
          <w:tcPr>
            <w:tcW w:w="1497" w:type="dxa"/>
            <w:vAlign w:val="center"/>
          </w:tcPr>
          <w:p w:rsidR="00AB24C7" w:rsidRPr="009B0077" w:rsidRDefault="00AB24C7" w:rsidP="00AB24C7">
            <w:pPr>
              <w:tabs>
                <w:tab w:val="left" w:pos="4200"/>
              </w:tabs>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0.445</w:t>
            </w:r>
          </w:p>
        </w:tc>
      </w:tr>
    </w:tbl>
    <w:p w:rsidR="00AB24C7" w:rsidRDefault="00AB24C7" w:rsidP="00466284">
      <w:pPr>
        <w:tabs>
          <w:tab w:val="left" w:pos="4200"/>
        </w:tabs>
        <w:jc w:val="center"/>
        <w:rPr>
          <w:smallCaps/>
          <w:sz w:val="16"/>
          <w:szCs w:val="16"/>
        </w:rPr>
      </w:pPr>
    </w:p>
    <w:p w:rsidR="00466284" w:rsidRDefault="009B0077" w:rsidP="00466284">
      <w:pPr>
        <w:tabs>
          <w:tab w:val="left" w:pos="4200"/>
        </w:tabs>
        <w:jc w:val="center"/>
      </w:pPr>
      <w:r w:rsidRPr="009B0077">
        <w:rPr>
          <w:smallCaps/>
          <w:sz w:val="16"/>
          <w:szCs w:val="16"/>
        </w:rPr>
        <w:t>Table 4.</w:t>
      </w:r>
      <w:r>
        <w:rPr>
          <w:smallCaps/>
          <w:sz w:val="16"/>
          <w:szCs w:val="16"/>
        </w:rPr>
        <w:t>2 SUBSTITUTE</w:t>
      </w:r>
      <w:r w:rsidR="00AF4751" w:rsidRPr="009B0077">
        <w:rPr>
          <w:smallCaps/>
          <w:sz w:val="16"/>
          <w:szCs w:val="16"/>
        </w:rPr>
        <w:t xml:space="preserve"> all values in equation (1) &amp; (3)</w:t>
      </w:r>
    </w:p>
    <w:tbl>
      <w:tblPr>
        <w:tblStyle w:val="TableGrid"/>
        <w:tblpPr w:leftFromText="180" w:rightFromText="180" w:vertAnchor="text" w:horzAnchor="page" w:tblpX="208" w:tblpY="142"/>
        <w:tblW w:w="5835" w:type="dxa"/>
        <w:tblLayout w:type="fixed"/>
        <w:tblLook w:val="04A0"/>
      </w:tblPr>
      <w:tblGrid>
        <w:gridCol w:w="534"/>
        <w:gridCol w:w="608"/>
        <w:gridCol w:w="744"/>
        <w:gridCol w:w="839"/>
        <w:gridCol w:w="609"/>
        <w:gridCol w:w="609"/>
        <w:gridCol w:w="774"/>
        <w:gridCol w:w="565"/>
        <w:gridCol w:w="553"/>
      </w:tblGrid>
      <w:tr w:rsidR="00AB24C7" w:rsidRPr="00E0271E" w:rsidTr="00AB24C7">
        <w:trPr>
          <w:trHeight w:val="1055"/>
        </w:trPr>
        <w:tc>
          <w:tcPr>
            <w:tcW w:w="534" w:type="dxa"/>
            <w:shd w:val="clear" w:color="auto" w:fill="FABF8F" w:themeFill="accent6" w:themeFillTint="99"/>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Peak No</w:t>
            </w:r>
          </w:p>
        </w:tc>
        <w:tc>
          <w:tcPr>
            <w:tcW w:w="608" w:type="dxa"/>
            <w:shd w:val="clear" w:color="auto" w:fill="FABF8F" w:themeFill="accent6" w:themeFillTint="99"/>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Plane</w:t>
            </w:r>
          </w:p>
        </w:tc>
        <w:tc>
          <w:tcPr>
            <w:tcW w:w="744" w:type="dxa"/>
            <w:shd w:val="clear" w:color="auto" w:fill="FABF8F" w:themeFill="accent6" w:themeFillTint="99"/>
            <w:vAlign w:val="center"/>
          </w:tcPr>
          <w:p w:rsidR="00AB24C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X-ray Wave Length</w:t>
            </w:r>
          </w:p>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w:t>
            </w:r>
            <m:oMath>
              <m:r>
                <m:rPr>
                  <m:sty m:val="p"/>
                </m:rPr>
                <w:rPr>
                  <w:rFonts w:ascii="Cambria Math" w:eastAsia="Times New Roman" w:hAnsi="Cambria Math" w:cs="Times New Roman"/>
                  <w:sz w:val="16"/>
                  <w:szCs w:val="16"/>
                </w:rPr>
                <m:t>λ</m:t>
              </m:r>
            </m:oMath>
            <w:r w:rsidRPr="009B0077">
              <w:rPr>
                <w:rFonts w:ascii="Times New Roman" w:eastAsia="Times New Roman" w:hAnsi="Times New Roman" w:cs="Times New Roman"/>
                <w:sz w:val="16"/>
                <w:szCs w:val="16"/>
              </w:rPr>
              <w:t>)</w:t>
            </w:r>
          </w:p>
        </w:tc>
        <w:tc>
          <w:tcPr>
            <w:tcW w:w="839" w:type="dxa"/>
            <w:shd w:val="clear" w:color="auto" w:fill="FABF8F" w:themeFill="accent6" w:themeFillTint="99"/>
            <w:vAlign w:val="center"/>
          </w:tcPr>
          <w:p w:rsidR="00AB24C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FWHM</w:t>
            </w:r>
          </w:p>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9B0077">
              <w:rPr>
                <w:rFonts w:ascii="Times New Roman" w:eastAsia="Times New Roman" w:hAnsi="Times New Roman" w:cs="Times New Roman"/>
                <w:sz w:val="16"/>
                <w:szCs w:val="16"/>
              </w:rPr>
              <w:t>B)</w:t>
            </w:r>
          </w:p>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Rad</w:t>
            </w:r>
          </w:p>
        </w:tc>
        <w:tc>
          <w:tcPr>
            <w:tcW w:w="609" w:type="dxa"/>
            <w:shd w:val="clear" w:color="auto" w:fill="FABF8F" w:themeFill="accent6" w:themeFillTint="99"/>
            <w:vAlign w:val="center"/>
          </w:tcPr>
          <w:p w:rsidR="00AB24C7" w:rsidRPr="009B0077" w:rsidRDefault="00664246" w:rsidP="00AB24C7">
            <w:pPr>
              <w:spacing w:line="360" w:lineRule="auto"/>
              <w:jc w:val="center"/>
              <w:rPr>
                <w:rFonts w:ascii="Times New Roman" w:eastAsia="Times New Roman" w:hAnsi="Times New Roman" w:cs="Times New Roman"/>
                <w:sz w:val="16"/>
                <w:szCs w:val="16"/>
              </w:rPr>
            </w:pPr>
            <m:oMathPara>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1</m:t>
                    </m:r>
                  </m:sub>
                </m:sSub>
              </m:oMath>
            </m:oMathPara>
          </w:p>
        </w:tc>
        <w:tc>
          <w:tcPr>
            <w:tcW w:w="609" w:type="dxa"/>
            <w:shd w:val="clear" w:color="auto" w:fill="FABF8F" w:themeFill="accent6" w:themeFillTint="99"/>
            <w:vAlign w:val="center"/>
          </w:tcPr>
          <w:p w:rsidR="00AB24C7" w:rsidRPr="009B0077" w:rsidRDefault="00664246" w:rsidP="00AB24C7">
            <w:pPr>
              <w:spacing w:line="360" w:lineRule="auto"/>
              <w:jc w:val="center"/>
              <w:rPr>
                <w:rFonts w:ascii="Times New Roman" w:eastAsia="Times New Roman" w:hAnsi="Times New Roman" w:cs="Times New Roman"/>
                <w:sz w:val="16"/>
                <w:szCs w:val="16"/>
              </w:rPr>
            </w:pPr>
            <m:oMathPara>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2</m:t>
                    </m:r>
                  </m:sub>
                </m:sSub>
              </m:oMath>
            </m:oMathPara>
          </w:p>
        </w:tc>
        <w:tc>
          <w:tcPr>
            <w:tcW w:w="774" w:type="dxa"/>
            <w:shd w:val="clear" w:color="auto" w:fill="FABF8F" w:themeFill="accent6" w:themeFillTint="99"/>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Average Angle</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B</m:t>
                  </m:r>
                </m:sub>
              </m:sSub>
            </m:oMath>
          </w:p>
        </w:tc>
        <w:tc>
          <w:tcPr>
            <w:tcW w:w="565" w:type="dxa"/>
            <w:shd w:val="clear" w:color="auto" w:fill="FABF8F" w:themeFill="accent6" w:themeFillTint="99"/>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Cos</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B</m:t>
                  </m:r>
                </m:sub>
              </m:sSub>
            </m:oMath>
          </w:p>
        </w:tc>
        <w:tc>
          <w:tcPr>
            <w:tcW w:w="553" w:type="dxa"/>
            <w:shd w:val="clear" w:color="auto" w:fill="FABF8F" w:themeFill="accent6" w:themeFillTint="99"/>
            <w:vAlign w:val="center"/>
          </w:tcPr>
          <w:p w:rsidR="00AB24C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Grain Size</w:t>
            </w:r>
          </w:p>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(t)</w:t>
            </w:r>
          </w:p>
        </w:tc>
      </w:tr>
      <w:tr w:rsidR="00AB24C7" w:rsidRPr="00E0271E" w:rsidTr="00AB24C7">
        <w:trPr>
          <w:trHeight w:val="36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6.066×10-3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15.1</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15.5</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15.331</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0.96</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23.7</w:t>
            </w:r>
          </w:p>
        </w:tc>
      </w:tr>
      <w:tr w:rsidR="00AB24C7" w:rsidRPr="00E0271E" w:rsidTr="00AB24C7">
        <w:trPr>
          <w:trHeight w:val="36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5.911×10-3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17.6</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17.894</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0.95</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25.0</w:t>
            </w:r>
          </w:p>
        </w:tc>
      </w:tr>
      <w:tr w:rsidR="00AB24C7" w:rsidRPr="00E0271E" w:rsidTr="00AB24C7">
        <w:trPr>
          <w:trHeight w:val="36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400</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r>
                <m:rPr>
                  <m:sty m:val="p"/>
                </m:rPr>
                <w:rPr>
                  <w:rFonts w:ascii="Cambria Math" w:eastAsia="Times New Roman" w:hAnsi="Times New Roman" w:cs="Times New Roman"/>
                  <w:sz w:val="16"/>
                  <w:szCs w:val="16"/>
                </w:rPr>
                <m:t xml:space="preserve"> </m:t>
              </m:r>
              <m:acc>
                <m:accPr>
                  <m:chr m:val="̇"/>
                  <m:ctrlPr>
                    <w:rPr>
                      <w:rFonts w:ascii="Cambria Math" w:eastAsia="Times New Roman" w:hAnsi="Times New Roman" w:cs="Times New Roman"/>
                      <w:sz w:val="16"/>
                      <w:szCs w:val="16"/>
                    </w:rPr>
                  </m:ctrlPr>
                </m:accPr>
                <m:e>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6.402×10-3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21.7</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21.0</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21.425</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0.93</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w:t>
            </w:r>
          </w:p>
        </w:tc>
      </w:tr>
      <w:tr w:rsidR="00AB24C7" w:rsidRPr="00E0271E" w:rsidTr="00AB24C7">
        <w:trPr>
          <w:trHeight w:val="36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4</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422</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8.638×10-3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26.5</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26.1</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26.323</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0.89</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18.0</w:t>
            </w:r>
          </w:p>
        </w:tc>
      </w:tr>
      <w:tr w:rsidR="00AB24C7" w:rsidRPr="00E0271E" w:rsidTr="00AB24C7">
        <w:trPr>
          <w:trHeight w:val="36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5</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511</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r>
                <m:rPr>
                  <m:sty m:val="p"/>
                </m:rPr>
                <w:rPr>
                  <w:rFonts w:ascii="Cambria Math" w:eastAsia="Times New Roman" w:hAnsi="Times New Roman" w:cs="Times New Roman"/>
                  <w:sz w:val="16"/>
                  <w:szCs w:val="16"/>
                </w:rPr>
                <m:t xml:space="preserve"> </m:t>
              </m:r>
              <m:acc>
                <m:accPr>
                  <m:chr m:val="̇"/>
                  <m:ctrlPr>
                    <w:rPr>
                      <w:rFonts w:ascii="Cambria Math" w:eastAsia="Times New Roman" w:hAnsi="Times New Roman" w:cs="Times New Roman"/>
                      <w:sz w:val="16"/>
                      <w:szCs w:val="16"/>
                    </w:rPr>
                  </m:ctrlPr>
                </m:accPr>
                <m:e>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6.025×10-3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28.5</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28.9</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28.761</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0.87</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27.0</w:t>
            </w:r>
          </w:p>
        </w:tc>
      </w:tr>
      <w:tr w:rsidR="00AB24C7" w:rsidRPr="00E0271E" w:rsidTr="00AB24C7">
        <w:trPr>
          <w:trHeight w:val="384"/>
        </w:trPr>
        <w:tc>
          <w:tcPr>
            <w:tcW w:w="53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w:t>
            </w:r>
          </w:p>
        </w:tc>
        <w:tc>
          <w:tcPr>
            <w:tcW w:w="608"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440</w:t>
            </w:r>
          </w:p>
        </w:tc>
        <w:tc>
          <w:tcPr>
            <w:tcW w:w="74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1.54</w:t>
            </w:r>
            <m:oMath>
              <m:r>
                <m:rPr>
                  <m:sty m:val="p"/>
                </m:rPr>
                <w:rPr>
                  <w:rFonts w:ascii="Cambria Math" w:eastAsia="Times New Roman" w:hAnsi="Times New Roman" w:cs="Times New Roman"/>
                  <w:sz w:val="16"/>
                  <w:szCs w:val="16"/>
                </w:rPr>
                <m:t xml:space="preserve"> </m:t>
              </m:r>
              <m:acc>
                <m:accPr>
                  <m:chr m:val="̇"/>
                  <m:ctrlPr>
                    <w:rPr>
                      <w:rFonts w:ascii="Cambria Math" w:eastAsia="Times New Roman" w:hAnsi="Times New Roman" w:cs="Times New Roman"/>
                      <w:sz w:val="16"/>
                      <w:szCs w:val="16"/>
                    </w:rPr>
                  </m:ctrlPr>
                </m:accPr>
                <m:e>
                  <m:r>
                    <m:rPr>
                      <m:sty m:val="p"/>
                    </m:rPr>
                    <w:rPr>
                      <w:rFonts w:ascii="Cambria Math" w:eastAsia="Times New Roman" w:hAnsi="Cambria Math" w:cs="Times New Roman"/>
                      <w:sz w:val="16"/>
                      <w:szCs w:val="16"/>
                    </w:rPr>
                    <m:t>A</m:t>
                  </m:r>
                </m:e>
              </m:acc>
            </m:oMath>
          </w:p>
        </w:tc>
        <w:tc>
          <w:tcPr>
            <w:tcW w:w="83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6.991×10-3</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609"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31.5</w:t>
            </w:r>
          </w:p>
        </w:tc>
        <w:tc>
          <w:tcPr>
            <w:tcW w:w="774"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31.329</w:t>
            </w:r>
          </w:p>
        </w:tc>
        <w:tc>
          <w:tcPr>
            <w:tcW w:w="565"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0.85</w:t>
            </w:r>
          </w:p>
        </w:tc>
        <w:tc>
          <w:tcPr>
            <w:tcW w:w="553" w:type="dxa"/>
            <w:vAlign w:val="center"/>
          </w:tcPr>
          <w:p w:rsidR="00AB24C7" w:rsidRPr="009B0077" w:rsidRDefault="00AB24C7" w:rsidP="00AB24C7">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23.2</w:t>
            </w:r>
          </w:p>
        </w:tc>
      </w:tr>
    </w:tbl>
    <w:p w:rsidR="00AB24C7" w:rsidRPr="00466284" w:rsidRDefault="00AB24C7" w:rsidP="00AB24C7">
      <w:pPr>
        <w:tabs>
          <w:tab w:val="left" w:pos="4200"/>
        </w:tabs>
        <w:jc w:val="right"/>
      </w:pPr>
      <w:r w:rsidRPr="00466284">
        <w:t>Average Grain size = 23nm</w:t>
      </w:r>
    </w:p>
    <w:p w:rsidR="00AF4751" w:rsidRDefault="00AF4751" w:rsidP="00466284">
      <w:pPr>
        <w:tabs>
          <w:tab w:val="left" w:pos="4200"/>
        </w:tabs>
        <w:spacing w:line="360" w:lineRule="auto"/>
        <w:jc w:val="center"/>
        <w:rPr>
          <w:b/>
          <w:color w:val="000000" w:themeColor="text1"/>
          <w:sz w:val="24"/>
          <w:szCs w:val="24"/>
        </w:rPr>
      </w:pPr>
      <w:r w:rsidRPr="00E0271E">
        <w:rPr>
          <w:b/>
          <w:noProof/>
          <w:color w:val="000000" w:themeColor="text1"/>
          <w:sz w:val="24"/>
          <w:szCs w:val="24"/>
          <w:lang w:bidi="pa-PK"/>
        </w:rPr>
        <w:drawing>
          <wp:inline distT="0" distB="0" distL="0" distR="0">
            <wp:extent cx="3324225" cy="2579127"/>
            <wp:effectExtent l="19050" t="0" r="9525" b="0"/>
            <wp:docPr id="18" name="Picture 0" descr="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if"/>
                    <pic:cNvPicPr/>
                  </pic:nvPicPr>
                  <pic:blipFill>
                    <a:blip r:embed="rId8" cstate="print"/>
                    <a:srcRect l="6746" b="7865"/>
                    <a:stretch>
                      <a:fillRect/>
                    </a:stretch>
                  </pic:blipFill>
                  <pic:spPr>
                    <a:xfrm>
                      <a:off x="0" y="0"/>
                      <a:ext cx="3326994" cy="2581275"/>
                    </a:xfrm>
                    <a:prstGeom prst="rect">
                      <a:avLst/>
                    </a:prstGeom>
                  </pic:spPr>
                </pic:pic>
              </a:graphicData>
            </a:graphic>
          </wp:inline>
        </w:drawing>
      </w:r>
      <w:r w:rsidRPr="00466284">
        <w:rPr>
          <w:sz w:val="18"/>
          <w:szCs w:val="18"/>
        </w:rPr>
        <w:t>Fig 3.1   XRD analysis results of naked Fe3O4</w:t>
      </w:r>
    </w:p>
    <w:p w:rsidR="00086A1E" w:rsidRPr="00086A1E" w:rsidRDefault="00086A1E" w:rsidP="00086A1E">
      <w:pPr>
        <w:spacing w:line="360" w:lineRule="auto"/>
        <w:jc w:val="center"/>
        <w:rPr>
          <w:smallCaps/>
          <w:sz w:val="16"/>
          <w:szCs w:val="16"/>
        </w:rPr>
      </w:pPr>
      <w:r>
        <w:rPr>
          <w:smallCaps/>
          <w:sz w:val="16"/>
          <w:szCs w:val="16"/>
        </w:rPr>
        <w:t xml:space="preserve">                                                                                                                                                       Table 4.3</w:t>
      </w:r>
      <w:r w:rsidR="00AF4751" w:rsidRPr="002C1404">
        <w:rPr>
          <w:smallCaps/>
          <w:sz w:val="16"/>
          <w:szCs w:val="16"/>
        </w:rPr>
        <w:t xml:space="preserve">    Chitosan Coated Fe3O4 Grain Size (a) Calculation of FWHM  (b) Calculation of average particle size</w:t>
      </w:r>
      <w:r w:rsidRPr="00086A1E">
        <w:rPr>
          <w:smallCaps/>
          <w:sz w:val="16"/>
          <w:szCs w:val="16"/>
        </w:rPr>
        <w:t>(a)</w:t>
      </w:r>
    </w:p>
    <w:p w:rsidR="00086A1E" w:rsidRDefault="00086A1E" w:rsidP="00086A1E">
      <w:pPr>
        <w:tabs>
          <w:tab w:val="left" w:pos="4200"/>
        </w:tabs>
        <w:jc w:val="center"/>
        <w:rPr>
          <w:smallCaps/>
          <w:sz w:val="16"/>
          <w:szCs w:val="16"/>
        </w:rPr>
      </w:pPr>
    </w:p>
    <w:tbl>
      <w:tblPr>
        <w:tblStyle w:val="TableGrid"/>
        <w:tblpPr w:leftFromText="180" w:rightFromText="180" w:vertAnchor="text" w:horzAnchor="page" w:tblpX="6523" w:tblpY="89"/>
        <w:tblW w:w="5211" w:type="dxa"/>
        <w:tblLook w:val="04A0"/>
      </w:tblPr>
      <w:tblGrid>
        <w:gridCol w:w="725"/>
        <w:gridCol w:w="943"/>
        <w:gridCol w:w="850"/>
        <w:gridCol w:w="851"/>
        <w:gridCol w:w="1842"/>
      </w:tblGrid>
      <w:tr w:rsidR="00357B01" w:rsidRPr="00E0271E" w:rsidTr="00401C9C">
        <w:trPr>
          <w:trHeight w:val="906"/>
        </w:trPr>
        <w:tc>
          <w:tcPr>
            <w:tcW w:w="725" w:type="dxa"/>
            <w:shd w:val="clear" w:color="auto" w:fill="FABF8F" w:themeFill="accent6" w:themeFillTint="99"/>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Peak No</w:t>
            </w:r>
          </w:p>
        </w:tc>
        <w:tc>
          <w:tcPr>
            <w:tcW w:w="943" w:type="dxa"/>
            <w:shd w:val="clear" w:color="auto" w:fill="FABF8F" w:themeFill="accent6" w:themeFillTint="99"/>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Angle(2</w:t>
            </w:r>
            <m:oMath>
              <m:r>
                <m:rPr>
                  <m:sty m:val="p"/>
                </m:rPr>
                <w:rPr>
                  <w:rFonts w:ascii="Cambria Math" w:eastAsia="Times New Roman" w:hAnsi="Cambria Math" w:cs="Times New Roman"/>
                  <w:sz w:val="16"/>
                  <w:szCs w:val="16"/>
                </w:rPr>
                <m:t>θ</m:t>
              </m:r>
              <m:r>
                <m:rPr>
                  <m:sty m:val="p"/>
                </m:rPr>
                <w:rPr>
                  <w:rFonts w:ascii="Cambria Math" w:eastAsia="Times New Roman" w:hAnsi="Times New Roman" w:cs="Times New Roman"/>
                  <w:sz w:val="16"/>
                  <w:szCs w:val="16"/>
                </w:rPr>
                <m:t>)</m:t>
              </m:r>
            </m:oMath>
          </w:p>
        </w:tc>
        <w:tc>
          <w:tcPr>
            <w:tcW w:w="850" w:type="dxa"/>
            <w:shd w:val="clear" w:color="auto" w:fill="FABF8F" w:themeFill="accent6" w:themeFillTint="99"/>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2</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1</m:t>
                  </m:r>
                </m:sub>
              </m:sSub>
            </m:oMath>
          </w:p>
        </w:tc>
        <w:tc>
          <w:tcPr>
            <w:tcW w:w="851" w:type="dxa"/>
            <w:shd w:val="clear" w:color="auto" w:fill="FABF8F" w:themeFill="accent6" w:themeFillTint="99"/>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2</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2</m:t>
                  </m:r>
                </m:sub>
              </m:sSub>
            </m:oMath>
          </w:p>
        </w:tc>
        <w:tc>
          <w:tcPr>
            <w:tcW w:w="1842" w:type="dxa"/>
            <w:shd w:val="clear" w:color="auto" w:fill="FABF8F" w:themeFill="accent6" w:themeFillTint="99"/>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(FWHM)</w:t>
            </w:r>
          </w:p>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B=(</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2θ</m:t>
                  </m:r>
                </m:e>
                <m:sub>
                  <m:r>
                    <m:rPr>
                      <m:sty m:val="p"/>
                    </m:rPr>
                    <w:rPr>
                      <w:rFonts w:ascii="Cambria Math" w:eastAsia="Times New Roman" w:hAnsi="Cambria Math" w:cs="Times New Roman"/>
                      <w:sz w:val="16"/>
                      <w:szCs w:val="16"/>
                    </w:rPr>
                    <m:t>2</m:t>
                  </m:r>
                </m:sub>
              </m:sSub>
              <m:r>
                <m:rPr>
                  <m:sty m:val="p"/>
                </m:rPr>
                <w:rPr>
                  <w:rFonts w:ascii="Times New Roman" w:eastAsia="Times New Roman" w:hAnsi="Times New Roman" w:cs="Times New Roman"/>
                  <w:sz w:val="16"/>
                  <w:szCs w:val="16"/>
                </w:rPr>
                <m:t>-</m:t>
              </m:r>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2θ</m:t>
                  </m:r>
                </m:e>
                <m:sub>
                  <m:r>
                    <m:rPr>
                      <m:sty m:val="p"/>
                    </m:rPr>
                    <w:rPr>
                      <w:rFonts w:ascii="Cambria Math" w:eastAsia="Times New Roman" w:hAnsi="Cambria Math" w:cs="Times New Roman"/>
                      <w:sz w:val="16"/>
                      <w:szCs w:val="16"/>
                    </w:rPr>
                    <m:t>1</m:t>
                  </m:r>
                </m:sub>
              </m:sSub>
              <m:r>
                <m:rPr>
                  <m:sty m:val="p"/>
                </m:rPr>
                <w:rPr>
                  <w:rFonts w:ascii="Cambria Math" w:eastAsia="Times New Roman" w:hAnsi="Times New Roman" w:cs="Times New Roman"/>
                  <w:sz w:val="16"/>
                  <w:szCs w:val="16"/>
                </w:rPr>
                <m:t>)</m:t>
              </m:r>
            </m:oMath>
            <w:r w:rsidRPr="002C1404">
              <w:rPr>
                <w:rFonts w:ascii="Times New Roman" w:eastAsia="Times New Roman" w:hAnsi="Times New Roman" w:cs="Times New Roman"/>
                <w:sz w:val="16"/>
                <w:szCs w:val="16"/>
              </w:rPr>
              <w:t>/2</w:t>
            </w:r>
          </w:p>
        </w:tc>
      </w:tr>
      <w:tr w:rsidR="00357B01" w:rsidRPr="00E0271E" w:rsidTr="00401C9C">
        <w:trPr>
          <w:trHeight w:val="291"/>
        </w:trPr>
        <w:tc>
          <w:tcPr>
            <w:tcW w:w="725"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1</w:t>
            </w:r>
          </w:p>
        </w:tc>
        <w:tc>
          <w:tcPr>
            <w:tcW w:w="943"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30.27</w:t>
            </w:r>
          </w:p>
        </w:tc>
        <w:tc>
          <w:tcPr>
            <w:tcW w:w="850"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30.102</w:t>
            </w:r>
          </w:p>
        </w:tc>
        <w:tc>
          <w:tcPr>
            <w:tcW w:w="851"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30.701</w:t>
            </w:r>
          </w:p>
        </w:tc>
        <w:tc>
          <w:tcPr>
            <w:tcW w:w="1842"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0.299</w:t>
            </w:r>
          </w:p>
        </w:tc>
      </w:tr>
      <w:tr w:rsidR="00357B01" w:rsidRPr="00E0271E" w:rsidTr="00401C9C">
        <w:trPr>
          <w:trHeight w:val="291"/>
        </w:trPr>
        <w:tc>
          <w:tcPr>
            <w:tcW w:w="725"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2</w:t>
            </w:r>
          </w:p>
        </w:tc>
        <w:tc>
          <w:tcPr>
            <w:tcW w:w="943"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35.74</w:t>
            </w:r>
          </w:p>
        </w:tc>
        <w:tc>
          <w:tcPr>
            <w:tcW w:w="850"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35.404</w:t>
            </w:r>
          </w:p>
        </w:tc>
        <w:tc>
          <w:tcPr>
            <w:tcW w:w="851"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36.108</w:t>
            </w:r>
          </w:p>
        </w:tc>
        <w:tc>
          <w:tcPr>
            <w:tcW w:w="1842"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0.352</w:t>
            </w:r>
          </w:p>
        </w:tc>
      </w:tr>
      <w:tr w:rsidR="00357B01" w:rsidRPr="00E0271E" w:rsidTr="00401C9C">
        <w:trPr>
          <w:trHeight w:val="291"/>
        </w:trPr>
        <w:tc>
          <w:tcPr>
            <w:tcW w:w="725"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3</w:t>
            </w:r>
          </w:p>
        </w:tc>
        <w:tc>
          <w:tcPr>
            <w:tcW w:w="943"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43.62</w:t>
            </w:r>
          </w:p>
        </w:tc>
        <w:tc>
          <w:tcPr>
            <w:tcW w:w="850"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43.438</w:t>
            </w:r>
          </w:p>
        </w:tc>
        <w:tc>
          <w:tcPr>
            <w:tcW w:w="851" w:type="dxa"/>
            <w:vAlign w:val="center"/>
          </w:tcPr>
          <w:p w:rsidR="00357B01" w:rsidRPr="002C1404" w:rsidRDefault="00357B01" w:rsidP="00401C9C">
            <w:pPr>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44.376</w:t>
            </w:r>
          </w:p>
        </w:tc>
        <w:tc>
          <w:tcPr>
            <w:tcW w:w="1842"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0.469</w:t>
            </w:r>
          </w:p>
        </w:tc>
      </w:tr>
      <w:tr w:rsidR="00357B01" w:rsidRPr="00E0271E" w:rsidTr="00401C9C">
        <w:trPr>
          <w:trHeight w:val="291"/>
        </w:trPr>
        <w:tc>
          <w:tcPr>
            <w:tcW w:w="725"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4</w:t>
            </w:r>
          </w:p>
        </w:tc>
        <w:tc>
          <w:tcPr>
            <w:tcW w:w="943"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57.38</w:t>
            </w:r>
          </w:p>
        </w:tc>
        <w:tc>
          <w:tcPr>
            <w:tcW w:w="850"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57.112</w:t>
            </w:r>
          </w:p>
        </w:tc>
        <w:tc>
          <w:tcPr>
            <w:tcW w:w="851" w:type="dxa"/>
            <w:vAlign w:val="center"/>
          </w:tcPr>
          <w:p w:rsidR="00357B01" w:rsidRPr="002C1404" w:rsidRDefault="00357B01" w:rsidP="00401C9C">
            <w:pPr>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57.912</w:t>
            </w:r>
          </w:p>
        </w:tc>
        <w:tc>
          <w:tcPr>
            <w:tcW w:w="1842"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0.400</w:t>
            </w:r>
          </w:p>
        </w:tc>
      </w:tr>
      <w:tr w:rsidR="00357B01" w:rsidRPr="00E0271E" w:rsidTr="00401C9C">
        <w:trPr>
          <w:trHeight w:val="307"/>
        </w:trPr>
        <w:tc>
          <w:tcPr>
            <w:tcW w:w="725"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5</w:t>
            </w:r>
          </w:p>
        </w:tc>
        <w:tc>
          <w:tcPr>
            <w:tcW w:w="943"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62.53</w:t>
            </w:r>
          </w:p>
        </w:tc>
        <w:tc>
          <w:tcPr>
            <w:tcW w:w="850"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62.323</w:t>
            </w:r>
          </w:p>
        </w:tc>
        <w:tc>
          <w:tcPr>
            <w:tcW w:w="851" w:type="dxa"/>
            <w:vAlign w:val="center"/>
          </w:tcPr>
          <w:p w:rsidR="00357B01" w:rsidRPr="002C1404" w:rsidRDefault="00357B01" w:rsidP="00401C9C">
            <w:pPr>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63.171</w:t>
            </w:r>
          </w:p>
        </w:tc>
        <w:tc>
          <w:tcPr>
            <w:tcW w:w="1842" w:type="dxa"/>
            <w:vAlign w:val="center"/>
          </w:tcPr>
          <w:p w:rsidR="00357B01" w:rsidRPr="002C1404" w:rsidRDefault="00357B01" w:rsidP="00401C9C">
            <w:pPr>
              <w:tabs>
                <w:tab w:val="left" w:pos="4200"/>
              </w:tabs>
              <w:spacing w:line="360" w:lineRule="auto"/>
              <w:jc w:val="center"/>
              <w:rPr>
                <w:rFonts w:ascii="Times New Roman" w:eastAsia="Times New Roman" w:hAnsi="Times New Roman" w:cs="Times New Roman"/>
                <w:sz w:val="16"/>
                <w:szCs w:val="16"/>
              </w:rPr>
            </w:pPr>
            <w:r w:rsidRPr="002C1404">
              <w:rPr>
                <w:rFonts w:ascii="Times New Roman" w:eastAsia="Times New Roman" w:hAnsi="Times New Roman" w:cs="Times New Roman"/>
                <w:sz w:val="16"/>
                <w:szCs w:val="16"/>
              </w:rPr>
              <w:t>0.424</w:t>
            </w:r>
          </w:p>
        </w:tc>
      </w:tr>
    </w:tbl>
    <w:p w:rsidR="00AB24C7" w:rsidRDefault="00AB24C7" w:rsidP="00086A1E">
      <w:pPr>
        <w:tabs>
          <w:tab w:val="left" w:pos="4200"/>
        </w:tabs>
        <w:jc w:val="center"/>
        <w:rPr>
          <w:smallCaps/>
          <w:sz w:val="16"/>
          <w:szCs w:val="16"/>
        </w:rPr>
      </w:pPr>
    </w:p>
    <w:p w:rsidR="00AB24C7" w:rsidRDefault="00AB24C7" w:rsidP="00086A1E">
      <w:pPr>
        <w:tabs>
          <w:tab w:val="left" w:pos="4200"/>
        </w:tabs>
        <w:jc w:val="center"/>
        <w:rPr>
          <w:smallCaps/>
          <w:sz w:val="16"/>
          <w:szCs w:val="16"/>
        </w:rPr>
      </w:pPr>
    </w:p>
    <w:p w:rsidR="00086A1E" w:rsidRDefault="00086A1E" w:rsidP="00086A1E">
      <w:pPr>
        <w:tabs>
          <w:tab w:val="left" w:pos="4200"/>
        </w:tabs>
        <w:jc w:val="center"/>
      </w:pPr>
      <w:r w:rsidRPr="009B0077">
        <w:rPr>
          <w:smallCaps/>
          <w:sz w:val="16"/>
          <w:szCs w:val="16"/>
        </w:rPr>
        <w:t>Table 4.</w:t>
      </w:r>
      <w:r>
        <w:rPr>
          <w:smallCaps/>
          <w:sz w:val="16"/>
          <w:szCs w:val="16"/>
        </w:rPr>
        <w:t>2 SUBSTITUTE</w:t>
      </w:r>
      <w:r w:rsidRPr="009B0077">
        <w:rPr>
          <w:smallCaps/>
          <w:sz w:val="16"/>
          <w:szCs w:val="16"/>
        </w:rPr>
        <w:t xml:space="preserve"> all values in equation (1) &amp; (3)</w:t>
      </w:r>
    </w:p>
    <w:tbl>
      <w:tblPr>
        <w:tblStyle w:val="TableGrid"/>
        <w:tblpPr w:leftFromText="180" w:rightFromText="180" w:vertAnchor="text" w:horzAnchor="page" w:tblpX="6283" w:tblpY="286"/>
        <w:tblW w:w="5835" w:type="dxa"/>
        <w:tblLayout w:type="fixed"/>
        <w:tblLook w:val="04A0"/>
      </w:tblPr>
      <w:tblGrid>
        <w:gridCol w:w="534"/>
        <w:gridCol w:w="608"/>
        <w:gridCol w:w="744"/>
        <w:gridCol w:w="839"/>
        <w:gridCol w:w="609"/>
        <w:gridCol w:w="609"/>
        <w:gridCol w:w="774"/>
        <w:gridCol w:w="565"/>
        <w:gridCol w:w="553"/>
      </w:tblGrid>
      <w:tr w:rsidR="00401C9C" w:rsidRPr="00E0271E" w:rsidTr="00401C9C">
        <w:trPr>
          <w:trHeight w:val="1055"/>
        </w:trPr>
        <w:tc>
          <w:tcPr>
            <w:tcW w:w="534" w:type="dxa"/>
            <w:shd w:val="clear" w:color="auto" w:fill="FABF8F" w:themeFill="accent6" w:themeFillTint="99"/>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Peak No</w:t>
            </w:r>
          </w:p>
        </w:tc>
        <w:tc>
          <w:tcPr>
            <w:tcW w:w="608" w:type="dxa"/>
            <w:shd w:val="clear" w:color="auto" w:fill="FABF8F" w:themeFill="accent6" w:themeFillTint="99"/>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Plane</w:t>
            </w:r>
          </w:p>
        </w:tc>
        <w:tc>
          <w:tcPr>
            <w:tcW w:w="744" w:type="dxa"/>
            <w:shd w:val="clear" w:color="auto" w:fill="FABF8F" w:themeFill="accent6" w:themeFillTint="99"/>
            <w:vAlign w:val="center"/>
          </w:tcPr>
          <w:p w:rsidR="00401C9C"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X-ray Wave Length</w:t>
            </w:r>
          </w:p>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w:t>
            </w:r>
            <m:oMath>
              <m:r>
                <m:rPr>
                  <m:sty m:val="p"/>
                </m:rPr>
                <w:rPr>
                  <w:rFonts w:ascii="Cambria Math" w:eastAsia="Times New Roman" w:hAnsi="Cambria Math" w:cs="Times New Roman"/>
                  <w:sz w:val="16"/>
                  <w:szCs w:val="16"/>
                </w:rPr>
                <m:t>λ</m:t>
              </m:r>
            </m:oMath>
            <w:r w:rsidRPr="009B0077">
              <w:rPr>
                <w:rFonts w:ascii="Times New Roman" w:eastAsia="Times New Roman" w:hAnsi="Times New Roman" w:cs="Times New Roman"/>
                <w:sz w:val="16"/>
                <w:szCs w:val="16"/>
              </w:rPr>
              <w:t>)</w:t>
            </w:r>
          </w:p>
        </w:tc>
        <w:tc>
          <w:tcPr>
            <w:tcW w:w="839" w:type="dxa"/>
            <w:shd w:val="clear" w:color="auto" w:fill="FABF8F" w:themeFill="accent6" w:themeFillTint="99"/>
            <w:vAlign w:val="center"/>
          </w:tcPr>
          <w:p w:rsidR="00401C9C"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FWHM</w:t>
            </w:r>
          </w:p>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sidRPr="009B0077">
              <w:rPr>
                <w:rFonts w:ascii="Times New Roman" w:eastAsia="Times New Roman" w:hAnsi="Times New Roman" w:cs="Times New Roman"/>
                <w:sz w:val="16"/>
                <w:szCs w:val="16"/>
              </w:rPr>
              <w:t>B)</w:t>
            </w:r>
          </w:p>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Rad</w:t>
            </w:r>
          </w:p>
        </w:tc>
        <w:tc>
          <w:tcPr>
            <w:tcW w:w="609" w:type="dxa"/>
            <w:shd w:val="clear" w:color="auto" w:fill="FABF8F" w:themeFill="accent6" w:themeFillTint="99"/>
            <w:vAlign w:val="center"/>
          </w:tcPr>
          <w:p w:rsidR="00401C9C" w:rsidRPr="009B0077" w:rsidRDefault="00664246" w:rsidP="00401C9C">
            <w:pPr>
              <w:spacing w:line="360" w:lineRule="auto"/>
              <w:jc w:val="center"/>
              <w:rPr>
                <w:rFonts w:ascii="Times New Roman" w:eastAsia="Times New Roman" w:hAnsi="Times New Roman" w:cs="Times New Roman"/>
                <w:sz w:val="16"/>
                <w:szCs w:val="16"/>
              </w:rPr>
            </w:pPr>
            <m:oMathPara>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1</m:t>
                    </m:r>
                  </m:sub>
                </m:sSub>
              </m:oMath>
            </m:oMathPara>
          </w:p>
        </w:tc>
        <w:tc>
          <w:tcPr>
            <w:tcW w:w="609" w:type="dxa"/>
            <w:shd w:val="clear" w:color="auto" w:fill="FABF8F" w:themeFill="accent6" w:themeFillTint="99"/>
            <w:vAlign w:val="center"/>
          </w:tcPr>
          <w:p w:rsidR="00401C9C" w:rsidRPr="009B0077" w:rsidRDefault="00664246" w:rsidP="00401C9C">
            <w:pPr>
              <w:spacing w:line="360" w:lineRule="auto"/>
              <w:jc w:val="center"/>
              <w:rPr>
                <w:rFonts w:ascii="Times New Roman" w:eastAsia="Times New Roman" w:hAnsi="Times New Roman" w:cs="Times New Roman"/>
                <w:sz w:val="16"/>
                <w:szCs w:val="16"/>
              </w:rPr>
            </w:pPr>
            <m:oMathPara>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2</m:t>
                    </m:r>
                  </m:sub>
                </m:sSub>
              </m:oMath>
            </m:oMathPara>
          </w:p>
        </w:tc>
        <w:tc>
          <w:tcPr>
            <w:tcW w:w="774" w:type="dxa"/>
            <w:shd w:val="clear" w:color="auto" w:fill="FABF8F" w:themeFill="accent6" w:themeFillTint="99"/>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Average Angle</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B</m:t>
                  </m:r>
                </m:sub>
              </m:sSub>
            </m:oMath>
          </w:p>
        </w:tc>
        <w:tc>
          <w:tcPr>
            <w:tcW w:w="565" w:type="dxa"/>
            <w:shd w:val="clear" w:color="auto" w:fill="FABF8F" w:themeFill="accent6" w:themeFillTint="99"/>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Cos</w:t>
            </w:r>
            <m:oMath>
              <m:sSub>
                <m:sSubPr>
                  <m:ctrlPr>
                    <w:rPr>
                      <w:rFonts w:ascii="Cambria Math" w:eastAsia="Times New Roman" w:hAnsi="Times New Roman" w:cs="Times New Roman"/>
                      <w:sz w:val="16"/>
                      <w:szCs w:val="16"/>
                    </w:rPr>
                  </m:ctrlPr>
                </m:sSubPr>
                <m:e>
                  <m:r>
                    <m:rPr>
                      <m:sty m:val="p"/>
                    </m:rPr>
                    <w:rPr>
                      <w:rFonts w:ascii="Cambria Math" w:eastAsia="Times New Roman" w:hAnsi="Cambria Math" w:cs="Times New Roman"/>
                      <w:sz w:val="16"/>
                      <w:szCs w:val="16"/>
                    </w:rPr>
                    <m:t>θ</m:t>
                  </m:r>
                </m:e>
                <m:sub>
                  <m:r>
                    <m:rPr>
                      <m:sty m:val="p"/>
                    </m:rPr>
                    <w:rPr>
                      <w:rFonts w:ascii="Cambria Math" w:eastAsia="Times New Roman" w:hAnsi="Cambria Math" w:cs="Times New Roman"/>
                      <w:sz w:val="16"/>
                      <w:szCs w:val="16"/>
                    </w:rPr>
                    <m:t>B</m:t>
                  </m:r>
                </m:sub>
              </m:sSub>
            </m:oMath>
          </w:p>
        </w:tc>
        <w:tc>
          <w:tcPr>
            <w:tcW w:w="553" w:type="dxa"/>
            <w:shd w:val="clear" w:color="auto" w:fill="FABF8F" w:themeFill="accent6" w:themeFillTint="99"/>
            <w:vAlign w:val="center"/>
          </w:tcPr>
          <w:p w:rsidR="00401C9C"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Grain Size</w:t>
            </w:r>
          </w:p>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(t)</w:t>
            </w:r>
          </w:p>
        </w:tc>
      </w:tr>
      <w:tr w:rsidR="00401C9C" w:rsidRPr="00E0271E" w:rsidTr="00401C9C">
        <w:trPr>
          <w:trHeight w:val="364"/>
        </w:trPr>
        <w:tc>
          <w:tcPr>
            <w:tcW w:w="534"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1</w:t>
            </w:r>
          </w:p>
        </w:tc>
        <w:tc>
          <w:tcPr>
            <w:tcW w:w="608"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220</w:t>
            </w:r>
          </w:p>
        </w:tc>
        <w:tc>
          <w:tcPr>
            <w:tcW w:w="74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1.54</w:t>
            </w:r>
            <m:oMath>
              <m:r>
                <m:rPr>
                  <m:sty m:val="p"/>
                </m:rPr>
                <w:rPr>
                  <w:rFonts w:ascii="Cambria Math" w:eastAsia="Times New Roman" w:hAnsi="Times New Roman" w:cs="Times New Roman"/>
                  <w:sz w:val="16"/>
                  <w:szCs w:val="16"/>
                </w:rPr>
                <m:t xml:space="preserve"> </m:t>
              </m:r>
              <m:acc>
                <m:accPr>
                  <m:chr m:val="̇"/>
                  <m:ctrlPr>
                    <w:rPr>
                      <w:rFonts w:ascii="Cambria Math" w:eastAsia="Times New Roman" w:hAnsi="Times New Roman" w:cs="Times New Roman"/>
                      <w:sz w:val="16"/>
                      <w:szCs w:val="16"/>
                    </w:rPr>
                  </m:ctrlPr>
                </m:accPr>
                <m:e>
                  <m:r>
                    <m:rPr>
                      <m:sty m:val="p"/>
                    </m:rPr>
                    <w:rPr>
                      <w:rFonts w:ascii="Cambria Math" w:eastAsia="Times New Roman" w:hAnsi="Cambria Math" w:cs="Times New Roman"/>
                      <w:sz w:val="16"/>
                      <w:szCs w:val="16"/>
                    </w:rPr>
                    <m:t>A</m:t>
                  </m:r>
                </m:e>
              </m:acc>
            </m:oMath>
          </w:p>
        </w:tc>
        <w:tc>
          <w:tcPr>
            <w:tcW w:w="83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6.021×10-3</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15.051</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15.350</w:t>
            </w:r>
          </w:p>
        </w:tc>
        <w:tc>
          <w:tcPr>
            <w:tcW w:w="77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15.200</w:t>
            </w:r>
          </w:p>
        </w:tc>
        <w:tc>
          <w:tcPr>
            <w:tcW w:w="565"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0.9650</w:t>
            </w:r>
          </w:p>
        </w:tc>
        <w:tc>
          <w:tcPr>
            <w:tcW w:w="553"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23.90</w:t>
            </w:r>
          </w:p>
        </w:tc>
      </w:tr>
      <w:tr w:rsidR="00401C9C" w:rsidRPr="00E0271E" w:rsidTr="00401C9C">
        <w:trPr>
          <w:trHeight w:val="364"/>
        </w:trPr>
        <w:tc>
          <w:tcPr>
            <w:tcW w:w="534"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2</w:t>
            </w:r>
          </w:p>
        </w:tc>
        <w:tc>
          <w:tcPr>
            <w:tcW w:w="608"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311</w:t>
            </w:r>
          </w:p>
        </w:tc>
        <w:tc>
          <w:tcPr>
            <w:tcW w:w="74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6.719×10-3</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17.702</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18.054</w:t>
            </w:r>
          </w:p>
        </w:tc>
        <w:tc>
          <w:tcPr>
            <w:tcW w:w="77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17.878</w:t>
            </w:r>
          </w:p>
        </w:tc>
        <w:tc>
          <w:tcPr>
            <w:tcW w:w="565"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0.9517</w:t>
            </w:r>
          </w:p>
        </w:tc>
        <w:tc>
          <w:tcPr>
            <w:tcW w:w="553"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24.71</w:t>
            </w:r>
          </w:p>
        </w:tc>
      </w:tr>
      <w:tr w:rsidR="00401C9C" w:rsidRPr="00E0271E" w:rsidTr="00401C9C">
        <w:trPr>
          <w:trHeight w:val="364"/>
        </w:trPr>
        <w:tc>
          <w:tcPr>
            <w:tcW w:w="534"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sidRPr="009B0077">
              <w:rPr>
                <w:rFonts w:ascii="Times New Roman" w:eastAsia="Times New Roman" w:hAnsi="Times New Roman" w:cs="Times New Roman"/>
                <w:sz w:val="16"/>
                <w:szCs w:val="16"/>
              </w:rPr>
              <w:t>3</w:t>
            </w:r>
          </w:p>
        </w:tc>
        <w:tc>
          <w:tcPr>
            <w:tcW w:w="608"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400</w:t>
            </w:r>
          </w:p>
        </w:tc>
        <w:tc>
          <w:tcPr>
            <w:tcW w:w="74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8.141×10-3</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21.810</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22.188</w:t>
            </w:r>
          </w:p>
        </w:tc>
        <w:tc>
          <w:tcPr>
            <w:tcW w:w="77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21.999</w:t>
            </w:r>
          </w:p>
        </w:tc>
        <w:tc>
          <w:tcPr>
            <w:tcW w:w="565"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0.9271</w:t>
            </w:r>
          </w:p>
        </w:tc>
        <w:tc>
          <w:tcPr>
            <w:tcW w:w="553"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24.47</w:t>
            </w:r>
          </w:p>
        </w:tc>
      </w:tr>
      <w:tr w:rsidR="00401C9C" w:rsidRPr="00E0271E" w:rsidTr="00401C9C">
        <w:trPr>
          <w:trHeight w:val="364"/>
        </w:trPr>
        <w:tc>
          <w:tcPr>
            <w:tcW w:w="534"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w:t>
            </w:r>
          </w:p>
        </w:tc>
        <w:tc>
          <w:tcPr>
            <w:tcW w:w="608"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511</w:t>
            </w:r>
          </w:p>
        </w:tc>
        <w:tc>
          <w:tcPr>
            <w:tcW w:w="74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1.54</w:t>
            </w:r>
            <m:oMath>
              <m:acc>
                <m:accPr>
                  <m:chr m:val="̇"/>
                  <m:ctrlPr>
                    <w:rPr>
                      <w:rFonts w:ascii="Cambria Math" w:eastAsia="Times New Roman" w:hAnsi="Times New Roman" w:cs="Times New Roman"/>
                      <w:sz w:val="16"/>
                      <w:szCs w:val="16"/>
                    </w:rPr>
                  </m:ctrlPr>
                </m:accPr>
                <m:e>
                  <m:r>
                    <m:rPr>
                      <m:sty m:val="p"/>
                    </m:rPr>
                    <w:rPr>
                      <w:rFonts w:ascii="Cambria Math" w:eastAsia="Times New Roman" w:hAnsi="Times New Roman" w:cs="Times New Roman"/>
                      <w:sz w:val="16"/>
                      <w:szCs w:val="16"/>
                    </w:rPr>
                    <m:t xml:space="preserve"> </m:t>
                  </m:r>
                  <m:r>
                    <m:rPr>
                      <m:sty m:val="p"/>
                    </m:rPr>
                    <w:rPr>
                      <w:rFonts w:ascii="Cambria Math" w:eastAsia="Times New Roman" w:hAnsi="Cambria Math" w:cs="Times New Roman"/>
                      <w:sz w:val="16"/>
                      <w:szCs w:val="16"/>
                    </w:rPr>
                    <m:t>A</m:t>
                  </m:r>
                </m:e>
              </m:acc>
            </m:oMath>
          </w:p>
        </w:tc>
        <w:tc>
          <w:tcPr>
            <w:tcW w:w="83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6.981×10-3</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31.161</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31.585</w:t>
            </w:r>
          </w:p>
        </w:tc>
        <w:tc>
          <w:tcPr>
            <w:tcW w:w="774" w:type="dxa"/>
            <w:vAlign w:val="center"/>
          </w:tcPr>
          <w:p w:rsidR="00401C9C" w:rsidRPr="00086A1E" w:rsidRDefault="00401C9C" w:rsidP="00401C9C">
            <w:pPr>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31.373</w:t>
            </w:r>
          </w:p>
        </w:tc>
        <w:tc>
          <w:tcPr>
            <w:tcW w:w="565"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0.8537</w:t>
            </w:r>
          </w:p>
        </w:tc>
        <w:tc>
          <w:tcPr>
            <w:tcW w:w="553"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23.62</w:t>
            </w:r>
          </w:p>
        </w:tc>
      </w:tr>
      <w:tr w:rsidR="00401C9C" w:rsidRPr="00E0271E" w:rsidTr="00401C9C">
        <w:trPr>
          <w:trHeight w:val="384"/>
        </w:trPr>
        <w:tc>
          <w:tcPr>
            <w:tcW w:w="534"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5</w:t>
            </w:r>
          </w:p>
        </w:tc>
        <w:tc>
          <w:tcPr>
            <w:tcW w:w="608" w:type="dxa"/>
            <w:vAlign w:val="center"/>
          </w:tcPr>
          <w:p w:rsidR="00401C9C" w:rsidRPr="009B0077" w:rsidRDefault="00401C9C" w:rsidP="00401C9C">
            <w:pPr>
              <w:spacing w:line="36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440</w:t>
            </w:r>
          </w:p>
        </w:tc>
        <w:tc>
          <w:tcPr>
            <w:tcW w:w="74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1.54</w:t>
            </w:r>
            <m:oMath>
              <m:r>
                <m:rPr>
                  <m:sty m:val="p"/>
                </m:rPr>
                <w:rPr>
                  <w:rFonts w:ascii="Cambria Math" w:eastAsia="Times New Roman" w:hAnsi="Times New Roman" w:cs="Times New Roman"/>
                  <w:sz w:val="16"/>
                  <w:szCs w:val="16"/>
                </w:rPr>
                <m:t xml:space="preserve"> </m:t>
              </m:r>
              <m:acc>
                <m:accPr>
                  <m:chr m:val="̇"/>
                  <m:ctrlPr>
                    <w:rPr>
                      <w:rFonts w:ascii="Cambria Math" w:eastAsia="Times New Roman" w:hAnsi="Times New Roman" w:cs="Times New Roman"/>
                      <w:sz w:val="16"/>
                      <w:szCs w:val="16"/>
                    </w:rPr>
                  </m:ctrlPr>
                </m:accPr>
                <m:e>
                  <m:r>
                    <m:rPr>
                      <m:sty m:val="p"/>
                    </m:rPr>
                    <w:rPr>
                      <w:rFonts w:ascii="Cambria Math" w:eastAsia="Times New Roman" w:hAnsi="Cambria Math" w:cs="Times New Roman"/>
                      <w:sz w:val="16"/>
                      <w:szCs w:val="16"/>
                    </w:rPr>
                    <m:t>A</m:t>
                  </m:r>
                </m:e>
              </m:acc>
            </m:oMath>
          </w:p>
        </w:tc>
        <w:tc>
          <w:tcPr>
            <w:tcW w:w="83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6.021×10-3</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15.051</w:t>
            </w:r>
          </w:p>
        </w:tc>
        <w:tc>
          <w:tcPr>
            <w:tcW w:w="609"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15.350</w:t>
            </w:r>
          </w:p>
        </w:tc>
        <w:tc>
          <w:tcPr>
            <w:tcW w:w="774" w:type="dxa"/>
            <w:vAlign w:val="center"/>
          </w:tcPr>
          <w:p w:rsidR="00401C9C" w:rsidRPr="00086A1E" w:rsidRDefault="00401C9C" w:rsidP="00401C9C">
            <w:pPr>
              <w:tabs>
                <w:tab w:val="left" w:pos="4200"/>
              </w:tabs>
              <w:spacing w:line="360" w:lineRule="auto"/>
              <w:jc w:val="center"/>
              <w:rPr>
                <w:rFonts w:ascii="Times New Roman" w:eastAsia="Times New Roman" w:hAnsi="Times New Roman" w:cs="Times New Roman"/>
                <w:sz w:val="16"/>
                <w:szCs w:val="16"/>
              </w:rPr>
            </w:pPr>
            <w:r w:rsidRPr="00086A1E">
              <w:rPr>
                <w:rFonts w:ascii="Times New Roman" w:eastAsia="Times New Roman" w:hAnsi="Times New Roman" w:cs="Times New Roman"/>
                <w:sz w:val="16"/>
                <w:szCs w:val="16"/>
              </w:rPr>
              <w:t>15.200</w:t>
            </w:r>
          </w:p>
        </w:tc>
        <w:tc>
          <w:tcPr>
            <w:tcW w:w="565"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0.9650</w:t>
            </w:r>
          </w:p>
        </w:tc>
        <w:tc>
          <w:tcPr>
            <w:tcW w:w="553" w:type="dxa"/>
            <w:vAlign w:val="center"/>
          </w:tcPr>
          <w:p w:rsidR="00401C9C" w:rsidRPr="00086A1E" w:rsidRDefault="00401C9C" w:rsidP="00401C9C">
            <w:pPr>
              <w:tabs>
                <w:tab w:val="left" w:pos="4200"/>
              </w:tabs>
              <w:spacing w:line="360" w:lineRule="auto"/>
              <w:jc w:val="center"/>
              <w:rPr>
                <w:rFonts w:ascii="Cambria Math" w:eastAsia="Times New Roman" w:hAnsi="Times New Roman" w:cs="Times New Roman"/>
                <w:sz w:val="16"/>
                <w:szCs w:val="16"/>
              </w:rPr>
            </w:pPr>
            <w:r w:rsidRPr="00086A1E">
              <w:rPr>
                <w:rFonts w:ascii="Cambria Math" w:eastAsia="Times New Roman" w:hAnsi="Times New Roman" w:cs="Times New Roman"/>
                <w:sz w:val="16"/>
                <w:szCs w:val="16"/>
              </w:rPr>
              <w:t>23.90</w:t>
            </w:r>
          </w:p>
        </w:tc>
      </w:tr>
    </w:tbl>
    <w:p w:rsidR="00401C9C" w:rsidRDefault="00401C9C" w:rsidP="00401C9C">
      <w:pPr>
        <w:tabs>
          <w:tab w:val="left" w:pos="4200"/>
        </w:tabs>
        <w:spacing w:line="360" w:lineRule="auto"/>
        <w:jc w:val="right"/>
      </w:pPr>
      <w:r w:rsidRPr="00086A1E">
        <w:t>Average particle size=24nm</w:t>
      </w:r>
    </w:p>
    <w:p w:rsidR="00401C9C" w:rsidRDefault="00985E6E" w:rsidP="00086A1E">
      <w:pPr>
        <w:tabs>
          <w:tab w:val="left" w:pos="4200"/>
        </w:tabs>
        <w:spacing w:line="360" w:lineRule="auto"/>
        <w:jc w:val="both"/>
      </w:pPr>
      <w:r w:rsidRPr="00985E6E">
        <w:rPr>
          <w:noProof/>
          <w:lang w:bidi="pa-PK"/>
        </w:rPr>
        <w:drawing>
          <wp:inline distT="0" distB="0" distL="0" distR="0">
            <wp:extent cx="3333750" cy="2590800"/>
            <wp:effectExtent l="19050" t="0" r="0" b="0"/>
            <wp:docPr id="35" name="Picture 15" descr="C:\Users\pc\Desktop\qudsia\chitosan grap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qudsia\chitosan graph.tif"/>
                    <pic:cNvPicPr>
                      <a:picLocks noChangeAspect="1" noChangeArrowheads="1"/>
                    </pic:cNvPicPr>
                  </pic:nvPicPr>
                  <pic:blipFill>
                    <a:blip r:embed="rId9" cstate="print"/>
                    <a:srcRect l="6635" t="1976" b="6703"/>
                    <a:stretch>
                      <a:fillRect/>
                    </a:stretch>
                  </pic:blipFill>
                  <pic:spPr bwMode="auto">
                    <a:xfrm>
                      <a:off x="0" y="0"/>
                      <a:ext cx="3333750" cy="2590800"/>
                    </a:xfrm>
                    <a:prstGeom prst="rect">
                      <a:avLst/>
                    </a:prstGeom>
                    <a:noFill/>
                    <a:ln w="9525">
                      <a:noFill/>
                      <a:miter lim="800000"/>
                      <a:headEnd/>
                      <a:tailEnd/>
                    </a:ln>
                  </pic:spPr>
                </pic:pic>
              </a:graphicData>
            </a:graphic>
          </wp:inline>
        </w:drawing>
      </w:r>
    </w:p>
    <w:p w:rsidR="00985E6E" w:rsidRPr="00F242FD" w:rsidRDefault="00985E6E" w:rsidP="00985E6E">
      <w:pPr>
        <w:pBdr>
          <w:top w:val="single" w:sz="4" w:space="1" w:color="auto"/>
          <w:left w:val="single" w:sz="4" w:space="4" w:color="auto"/>
          <w:bottom w:val="single" w:sz="4" w:space="0" w:color="auto"/>
          <w:right w:val="single" w:sz="4" w:space="4" w:color="auto"/>
          <w:between w:val="single" w:sz="4" w:space="1" w:color="auto"/>
          <w:bar w:val="single" w:sz="4" w:color="auto"/>
        </w:pBdr>
        <w:tabs>
          <w:tab w:val="left" w:pos="4200"/>
        </w:tabs>
        <w:jc w:val="center"/>
        <w:rPr>
          <w:sz w:val="18"/>
          <w:szCs w:val="18"/>
        </w:rPr>
      </w:pPr>
      <w:r w:rsidRPr="00F242FD">
        <w:rPr>
          <w:sz w:val="18"/>
          <w:szCs w:val="18"/>
        </w:rPr>
        <w:t>Figure 4.2    XRD pattern of  (a) pure Fe3O4  (b) chitosan coated Fe3O4.</w:t>
      </w:r>
    </w:p>
    <w:p w:rsidR="00985E6E" w:rsidRDefault="00985E6E" w:rsidP="00D40D9A">
      <w:pPr>
        <w:pStyle w:val="ListParagraph"/>
        <w:ind w:left="709" w:right="-63" w:firstLine="0"/>
        <w:rPr>
          <w:smallCaps/>
          <w:kern w:val="28"/>
        </w:rPr>
      </w:pPr>
    </w:p>
    <w:p w:rsidR="00AF4751" w:rsidRDefault="00AF4751" w:rsidP="00D40D9A">
      <w:pPr>
        <w:pStyle w:val="ListParagraph"/>
        <w:ind w:left="709" w:right="-63" w:firstLine="0"/>
        <w:rPr>
          <w:smallCaps/>
          <w:kern w:val="28"/>
        </w:rPr>
      </w:pPr>
      <w:r w:rsidRPr="00022584">
        <w:rPr>
          <w:smallCaps/>
          <w:kern w:val="28"/>
        </w:rPr>
        <w:t>SEM (scanning electron microscopy)</w:t>
      </w:r>
    </w:p>
    <w:p w:rsidR="00985E6E" w:rsidRPr="00022584" w:rsidRDefault="00985E6E" w:rsidP="00D40D9A">
      <w:pPr>
        <w:pStyle w:val="ListParagraph"/>
        <w:ind w:left="709" w:right="-63" w:firstLine="0"/>
        <w:rPr>
          <w:smallCaps/>
          <w:kern w:val="28"/>
        </w:rPr>
      </w:pPr>
    </w:p>
    <w:p w:rsidR="00AB24C7" w:rsidRPr="00022584" w:rsidRDefault="00AF4751" w:rsidP="00022584">
      <w:pPr>
        <w:jc w:val="both"/>
      </w:pPr>
      <w:r w:rsidRPr="00022584">
        <w:t xml:space="preserve">This technique was used for the study of bare Fe3O4 and Fe3O4 coated with chitosan polymer which provides data </w:t>
      </w:r>
      <w:r w:rsidRPr="00022584">
        <w:lastRenderedPageBreak/>
        <w:t>aboutsize and shape of manufactured iron oxide nanoparticles. We operated the samples by using VEGA3 TESCAN machine at 20 Kv. The pure Fe3O4 and coated Fe3O4 with chitosan nanoparticles are shown in figure 4.3 and 4.4. For SEM, all the samples we analysed were in powdered form.  The SEM analysis explain the morphology and surface structure of pure Fe3O4 and chitosan coated Fe3O4 nano-particles. In figure 4.4 we have wide spaces and rough surface because our samples were in powder form. The sample shows the quasi-spherical shape of chitosan coated magnetic nanoparticles[9]. In all the images an even distribution of the magnetite nanoparticles was observed. The pure Fe3O4 has smooth surface with very strong agglomeration</w:t>
      </w:r>
      <w:r w:rsidR="00664246" w:rsidRPr="00022584">
        <w:fldChar w:fldCharType="begin"/>
      </w:r>
      <w:r w:rsidRPr="00022584">
        <w:instrText xml:space="preserve"> ADDIN EN.CITE &lt;EndNote&gt;&lt;Cite&gt;&lt;Author&gt;Sharafi&lt;/Author&gt;&lt;RecNum&gt;8&lt;/RecNum&gt;&lt;DisplayText&gt;[21]&lt;/DisplayText&gt;&lt;record&gt;&lt;rec-number&gt;8&lt;/rec-number&gt;&lt;foreign-keys&gt;&lt;key app="EN" db-id="awxe0es0rrvftwev0ap50r9ux9ed5avwd2tw"&gt;8&lt;/key&gt;&lt;/foreign-keys&gt;&lt;ref-type name="Journal Article"&gt;17&lt;/ref-type&gt;&lt;contributors&gt;&lt;authors&gt;&lt;author&gt;Sharafi, Afsaneh&lt;/author&gt;&lt;author&gt;Seyedsadjadi, Mirabdullah&lt;/author&gt;&lt;/authors&gt;&lt;/contributors&gt;&lt;titles&gt;&lt;title&gt;Surface-Modified Superparamagnetic Nanoparticles Fe 3 O 4@ PEG for Drug Delivery&lt;/title&gt;&lt;secondary-title&gt;magnetic resonance imaging (MRI)&lt;/secondary-title&gt;&lt;/titles&gt;&lt;periodical&gt;&lt;full-title&gt;magnetic resonance imaging (MRI)&lt;/full-title&gt;&lt;/periodical&gt;&lt;pages&gt;6&lt;/pages&gt;&lt;volume&gt;4&lt;/volume&gt;&lt;dates&gt;&lt;/dates&gt;&lt;urls&gt;&lt;/urls&gt;&lt;/record&gt;&lt;/Cite&gt;&lt;/EndNote&gt;</w:instrText>
      </w:r>
      <w:r w:rsidR="00664246" w:rsidRPr="00022584">
        <w:fldChar w:fldCharType="separate"/>
      </w:r>
      <w:r w:rsidRPr="00022584">
        <w:t>[21]</w:t>
      </w:r>
      <w:r w:rsidR="00664246" w:rsidRPr="00022584">
        <w:fldChar w:fldCharType="end"/>
      </w:r>
      <w:r w:rsidRPr="00022584">
        <w:t xml:space="preserve"> (some kind of cluster of different materials) but after coating of Fe3O4 nanoparticles with chitosan agglomeration reduced with higher concentration of chitosan [40].</w:t>
      </w:r>
    </w:p>
    <w:p w:rsidR="00AF4751" w:rsidRPr="00022584" w:rsidRDefault="00AF4751" w:rsidP="00022584">
      <w:pPr>
        <w:jc w:val="both"/>
      </w:pPr>
    </w:p>
    <w:p w:rsidR="00AF4751" w:rsidRPr="00E0271E" w:rsidRDefault="00D40D9A" w:rsidP="00AF4751">
      <w:pPr>
        <w:spacing w:before="100" w:beforeAutospacing="1" w:after="100" w:afterAutospacing="1" w:line="360" w:lineRule="auto"/>
        <w:jc w:val="both"/>
        <w:rPr>
          <w:b/>
          <w:color w:val="000000" w:themeColor="text1"/>
          <w:sz w:val="19"/>
        </w:rPr>
      </w:pPr>
      <w:r>
        <w:rPr>
          <w:noProof/>
          <w:color w:val="000000" w:themeColor="text1"/>
          <w:sz w:val="24"/>
          <w:szCs w:val="24"/>
          <w:lang w:bidi="pa-PK"/>
        </w:rPr>
        <w:drawing>
          <wp:anchor distT="0" distB="0" distL="114300" distR="114300" simplePos="0" relativeHeight="251659264" behindDoc="1" locked="0" layoutInCell="1" allowOverlap="1">
            <wp:simplePos x="0" y="0"/>
            <wp:positionH relativeFrom="column">
              <wp:posOffset>334010</wp:posOffset>
            </wp:positionH>
            <wp:positionV relativeFrom="paragraph">
              <wp:posOffset>58420</wp:posOffset>
            </wp:positionV>
            <wp:extent cx="2684145" cy="2228850"/>
            <wp:effectExtent l="19050" t="0" r="1905" b="0"/>
            <wp:wrapTight wrapText="bothSides">
              <wp:wrapPolygon edited="0">
                <wp:start x="-153" y="0"/>
                <wp:lineTo x="-153" y="21415"/>
                <wp:lineTo x="21615" y="21415"/>
                <wp:lineTo x="21615" y="0"/>
                <wp:lineTo x="-153" y="0"/>
              </wp:wrapPolygon>
            </wp:wrapTight>
            <wp:docPr id="20" name="Picture 6" descr="Fe3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3O4.jpg"/>
                    <pic:cNvPicPr/>
                  </pic:nvPicPr>
                  <pic:blipFill>
                    <a:blip r:embed="rId10" cstate="print"/>
                    <a:stretch>
                      <a:fillRect/>
                    </a:stretch>
                  </pic:blipFill>
                  <pic:spPr>
                    <a:xfrm>
                      <a:off x="0" y="0"/>
                      <a:ext cx="2684145" cy="2228850"/>
                    </a:xfrm>
                    <a:prstGeom prst="rect">
                      <a:avLst/>
                    </a:prstGeom>
                  </pic:spPr>
                </pic:pic>
              </a:graphicData>
            </a:graphic>
          </wp:anchor>
        </w:drawing>
      </w:r>
      <w:r w:rsidR="00AF4751" w:rsidRPr="00E0271E">
        <w:rPr>
          <w:color w:val="000000" w:themeColor="text1"/>
          <w:sz w:val="24"/>
          <w:szCs w:val="24"/>
        </w:rPr>
        <w:t>.</w:t>
      </w:r>
      <w:r w:rsidR="00AF4751" w:rsidRPr="00E0271E">
        <w:rPr>
          <w:b/>
          <w:color w:val="000000" w:themeColor="text1"/>
          <w:sz w:val="19"/>
        </w:rPr>
        <w:t xml:space="preserve"> </w:t>
      </w:r>
    </w:p>
    <w:p w:rsidR="00DC6A55" w:rsidRDefault="00DC6A55" w:rsidP="00AF4751">
      <w:pPr>
        <w:spacing w:before="100" w:beforeAutospacing="1" w:after="100" w:afterAutospacing="1" w:line="360" w:lineRule="auto"/>
        <w:jc w:val="both"/>
        <w:rPr>
          <w:b/>
          <w:color w:val="000000" w:themeColor="text1"/>
          <w:sz w:val="24"/>
          <w:szCs w:val="24"/>
        </w:rPr>
      </w:pPr>
    </w:p>
    <w:p w:rsidR="00DC6A55" w:rsidRDefault="00DC6A55" w:rsidP="00AF4751">
      <w:pPr>
        <w:spacing w:before="100" w:beforeAutospacing="1" w:after="100" w:afterAutospacing="1" w:line="360" w:lineRule="auto"/>
        <w:jc w:val="both"/>
        <w:rPr>
          <w:b/>
          <w:color w:val="000000" w:themeColor="text1"/>
          <w:sz w:val="24"/>
          <w:szCs w:val="24"/>
        </w:rPr>
      </w:pPr>
    </w:p>
    <w:p w:rsidR="00DC6A55" w:rsidRDefault="00DC6A55" w:rsidP="00AF4751">
      <w:pPr>
        <w:spacing w:before="100" w:beforeAutospacing="1" w:after="100" w:afterAutospacing="1" w:line="360" w:lineRule="auto"/>
        <w:jc w:val="both"/>
        <w:rPr>
          <w:b/>
          <w:color w:val="000000" w:themeColor="text1"/>
          <w:sz w:val="24"/>
          <w:szCs w:val="24"/>
        </w:rPr>
      </w:pPr>
    </w:p>
    <w:p w:rsidR="00DC6A55" w:rsidRDefault="00DC6A55" w:rsidP="00AF4751">
      <w:pPr>
        <w:spacing w:before="100" w:beforeAutospacing="1" w:after="100" w:afterAutospacing="1" w:line="360" w:lineRule="auto"/>
        <w:jc w:val="both"/>
        <w:rPr>
          <w:b/>
          <w:color w:val="000000" w:themeColor="text1"/>
          <w:sz w:val="24"/>
          <w:szCs w:val="24"/>
        </w:rPr>
      </w:pPr>
    </w:p>
    <w:p w:rsidR="00AF4751" w:rsidRPr="00E0271E" w:rsidRDefault="00AF4751" w:rsidP="00985E6E">
      <w:pPr>
        <w:spacing w:before="100" w:beforeAutospacing="1" w:after="100" w:afterAutospacing="1" w:line="360" w:lineRule="auto"/>
        <w:jc w:val="center"/>
        <w:rPr>
          <w:b/>
          <w:color w:val="000000" w:themeColor="text1"/>
          <w:sz w:val="24"/>
          <w:szCs w:val="24"/>
        </w:rPr>
      </w:pPr>
      <w:r w:rsidRPr="00DC6A55">
        <w:rPr>
          <w:sz w:val="18"/>
          <w:szCs w:val="18"/>
        </w:rPr>
        <w:t xml:space="preserve">Fig 4.3 </w:t>
      </w:r>
      <w:r w:rsidRPr="00DC6A55">
        <w:rPr>
          <w:sz w:val="18"/>
          <w:szCs w:val="18"/>
        </w:rPr>
        <w:tab/>
        <w:t>SEM analysis of naked Fe3O4</w:t>
      </w:r>
    </w:p>
    <w:p w:rsidR="00AF4751" w:rsidRPr="00E0271E" w:rsidRDefault="00AF4751" w:rsidP="000B1162">
      <w:pPr>
        <w:spacing w:line="360" w:lineRule="auto"/>
        <w:ind w:firstLine="426"/>
        <w:jc w:val="both"/>
        <w:rPr>
          <w:b/>
          <w:color w:val="000000" w:themeColor="text1"/>
          <w:sz w:val="19"/>
        </w:rPr>
      </w:pPr>
      <w:r w:rsidRPr="00E0271E">
        <w:rPr>
          <w:b/>
          <w:noProof/>
          <w:color w:val="000000" w:themeColor="text1"/>
          <w:sz w:val="19"/>
          <w:lang w:bidi="pa-PK"/>
        </w:rPr>
        <w:drawing>
          <wp:inline distT="0" distB="0" distL="0" distR="0">
            <wp:extent cx="2733675" cy="2392956"/>
            <wp:effectExtent l="19050" t="0" r="9525" b="0"/>
            <wp:docPr id="21" name="Picture 92" descr="C:\Users\pc\Downloads\results of thesis\SEM Fe3O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pc\Downloads\results of thesis\SEM Fe3O4.bmp"/>
                    <pic:cNvPicPr>
                      <a:picLocks noChangeAspect="1" noChangeArrowheads="1"/>
                    </pic:cNvPicPr>
                  </pic:nvPicPr>
                  <pic:blipFill>
                    <a:blip r:embed="rId11" cstate="print"/>
                    <a:srcRect/>
                    <a:stretch>
                      <a:fillRect/>
                    </a:stretch>
                  </pic:blipFill>
                  <pic:spPr bwMode="auto">
                    <a:xfrm>
                      <a:off x="0" y="0"/>
                      <a:ext cx="2735095" cy="2394199"/>
                    </a:xfrm>
                    <a:prstGeom prst="rect">
                      <a:avLst/>
                    </a:prstGeom>
                    <a:noFill/>
                    <a:ln w="9525">
                      <a:noFill/>
                      <a:miter lim="800000"/>
                      <a:headEnd/>
                      <a:tailEnd/>
                    </a:ln>
                  </pic:spPr>
                </pic:pic>
              </a:graphicData>
            </a:graphic>
          </wp:inline>
        </w:drawing>
      </w:r>
    </w:p>
    <w:p w:rsidR="00D40D9A" w:rsidRDefault="00AF4751" w:rsidP="00D40D9A">
      <w:pPr>
        <w:ind w:firstLine="190"/>
        <w:jc w:val="center"/>
      </w:pPr>
      <w:r w:rsidRPr="002901EC">
        <w:rPr>
          <w:sz w:val="18"/>
          <w:szCs w:val="18"/>
        </w:rPr>
        <w:t>Fig 4.4      SEM analysis of Chitosan Coated Magnetic Nanoparticles</w:t>
      </w:r>
    </w:p>
    <w:p w:rsidR="00D40D9A" w:rsidRDefault="00AF4751" w:rsidP="00D40D9A">
      <w:pPr>
        <w:ind w:firstLine="190"/>
        <w:jc w:val="both"/>
      </w:pPr>
      <w:r w:rsidRPr="002901EC">
        <w:t>After surface modification in images we observe the little aggregation. The basic reasons of agglomeration in pure Fe3O4 nanoparticles have Vandar Walls force between the particles. After surface modification the chitosan particles envelops the original Fe3O4 and reduced the agglomeration</w:t>
      </w:r>
      <w:r w:rsidRPr="002901EC">
        <w:rPr>
          <w:i/>
          <w:iCs/>
        </w:rPr>
        <w:t>.</w:t>
      </w:r>
    </w:p>
    <w:p w:rsidR="00D40D9A" w:rsidRDefault="00D40D9A" w:rsidP="00D40D9A">
      <w:pPr>
        <w:ind w:firstLine="190"/>
        <w:jc w:val="both"/>
      </w:pPr>
    </w:p>
    <w:p w:rsidR="00D40D9A" w:rsidRDefault="00AF4751" w:rsidP="00D40D9A">
      <w:pPr>
        <w:ind w:firstLine="190"/>
        <w:jc w:val="center"/>
        <w:rPr>
          <w:smallCaps/>
          <w:kern w:val="28"/>
        </w:rPr>
      </w:pPr>
      <w:r w:rsidRPr="00D40D9A">
        <w:rPr>
          <w:smallCaps/>
          <w:kern w:val="28"/>
        </w:rPr>
        <w:t>Energy Dispersion X-ray Spectroscopy (EDX) Analysis</w:t>
      </w:r>
    </w:p>
    <w:p w:rsidR="00AF4751" w:rsidRPr="00D40D9A" w:rsidRDefault="00AF4751" w:rsidP="00D40D9A">
      <w:pPr>
        <w:ind w:firstLine="190"/>
        <w:jc w:val="both"/>
      </w:pPr>
      <w:r w:rsidRPr="00D40D9A">
        <w:t>EDX analysis objective is to examine the presence of elements as was shown in Fig 4.5.as.Fe, O, Cl by weight % peaks were obtained on the surface of bare MNP respectively while  Fe, O, C ,P and C l peaks were obtained with 51.2, 27.0,16.8,3.7 and 1.4 by weight.% respectively. The amount of C, which signify good stability and high storage of the chitosan layer with very good adsorption by the large surface area of paramagnetic Fe3O4. To verify the binding of chitosan complexes on the surface of Fe3O4 nanoparticles, EDX analysis were performed</w:t>
      </w:r>
      <w:r w:rsidR="00664246" w:rsidRPr="00D40D9A">
        <w:fldChar w:fldCharType="begin"/>
      </w:r>
      <w:r w:rsidRPr="00D40D9A">
        <w:instrText xml:space="preserve"> ADDIN EN.CITE &lt;EndNote&gt;&lt;Cite&gt;&lt;Author&gt;ŞERB&lt;/Author&gt;&lt;RecNum&gt;213&lt;/RecNum&gt;&lt;DisplayText&gt;[22]&lt;/DisplayText&gt;&lt;record&gt;&lt;rec-number&gt;213&lt;/rec-number&gt;&lt;foreign-keys&gt;&lt;key app="EN" db-id="fxtvsw5zftpfase9f0o5st5z2z995rzfrape"&gt;213&lt;/key&gt;&lt;/foreign-keys&gt;&lt;ref-type name="Journal Article"&gt;17&lt;/ref-type&gt;&lt;contributors&gt;&lt;authors&gt;&lt;author&gt;ŞERB, MD&lt;/author&gt;&lt;author&gt;VASILE, E&lt;/author&gt;&lt;author&gt;RĂZVAN, A&lt;/author&gt;&lt;author&gt;DUMITRU, F&lt;/author&gt;&lt;author&gt;ANDRONESCU, C&lt;/author&gt;&lt;author&gt;OPREA, O&lt;/author&gt;&lt;author&gt;VASILE, OR&lt;/author&gt;&lt;author&gt;HOLBAN, AM&lt;/author&gt;&lt;author&gt;ANDRONESCU, E&lt;/author&gt;&lt;/authors&gt;&lt;/contributors&gt;&lt;titles&gt;&lt;title&gt;Fe3O4 NANOPARTICLES COATED WITH Zn (II)-CARBOXYLATO COMPLEXES&lt;/title&gt;&lt;secondary-title&gt;magnetic resonance imaging (MRI)&lt;/secondary-title&gt;&lt;/titles&gt;&lt;periodical&gt;&lt;full-title&gt;magnetic resonance imaging (MRI)&lt;/full-title&gt;&lt;/periodical&gt;&lt;pages&gt;15&lt;/pages&gt;&lt;volume&gt;5&lt;/volume&gt;&lt;dates&gt;&lt;/dates&gt;&lt;urls&gt;&lt;/urls&gt;&lt;/record&gt;&lt;/Cite&gt;&lt;/EndNote&gt;</w:instrText>
      </w:r>
      <w:r w:rsidR="00664246" w:rsidRPr="00D40D9A">
        <w:fldChar w:fldCharType="separate"/>
      </w:r>
      <w:r w:rsidRPr="00D40D9A">
        <w:t>[22]</w:t>
      </w:r>
      <w:r w:rsidR="00664246" w:rsidRPr="00D40D9A">
        <w:fldChar w:fldCharType="end"/>
      </w:r>
      <w:r w:rsidRPr="00D40D9A">
        <w:t>. Figure 4.5 (a) and (b) shows the obtained peaks of each sample. Figure 4.5(a) shows the clear peaks of Fe, Cl and O.  The table shows the weight % of bare and coated nanoparticles elements.</w:t>
      </w:r>
    </w:p>
    <w:p w:rsidR="00AF4751" w:rsidRPr="00E0271E" w:rsidRDefault="00AF4751" w:rsidP="000B1162">
      <w:pPr>
        <w:spacing w:line="360" w:lineRule="auto"/>
        <w:ind w:firstLine="426"/>
        <w:jc w:val="both"/>
        <w:rPr>
          <w:b/>
          <w:sz w:val="24"/>
          <w:szCs w:val="24"/>
        </w:rPr>
      </w:pPr>
      <w:r w:rsidRPr="00E0271E">
        <w:rPr>
          <w:b/>
          <w:noProof/>
          <w:sz w:val="24"/>
          <w:szCs w:val="24"/>
          <w:lang w:bidi="pa-PK"/>
        </w:rPr>
        <w:drawing>
          <wp:inline distT="0" distB="0" distL="0" distR="0">
            <wp:extent cx="2867025" cy="2466930"/>
            <wp:effectExtent l="0" t="0" r="952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14020" r="13702"/>
                    <a:stretch>
                      <a:fillRect/>
                    </a:stretch>
                  </pic:blipFill>
                  <pic:spPr bwMode="auto">
                    <a:xfrm>
                      <a:off x="0" y="0"/>
                      <a:ext cx="2867025" cy="2466930"/>
                    </a:xfrm>
                    <a:prstGeom prst="rect">
                      <a:avLst/>
                    </a:prstGeom>
                    <a:noFill/>
                    <a:ln w="9525">
                      <a:noFill/>
                      <a:miter lim="800000"/>
                      <a:headEnd/>
                      <a:tailEnd/>
                    </a:ln>
                  </pic:spPr>
                </pic:pic>
              </a:graphicData>
            </a:graphic>
          </wp:inline>
        </w:drawing>
      </w:r>
    </w:p>
    <w:p w:rsidR="00AF4751" w:rsidRPr="000B1162" w:rsidRDefault="00AF4751" w:rsidP="000B1162">
      <w:pPr>
        <w:spacing w:line="360" w:lineRule="auto"/>
        <w:jc w:val="center"/>
        <w:rPr>
          <w:sz w:val="18"/>
          <w:szCs w:val="18"/>
        </w:rPr>
      </w:pPr>
      <w:r w:rsidRPr="00E0271E">
        <w:rPr>
          <w:b/>
          <w:noProof/>
          <w:sz w:val="24"/>
          <w:szCs w:val="24"/>
          <w:lang w:bidi="pa-PK"/>
        </w:rPr>
        <w:drawing>
          <wp:inline distT="0" distB="0" distL="0" distR="0">
            <wp:extent cx="3333750" cy="2562225"/>
            <wp:effectExtent l="1905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337300" cy="2564953"/>
                    </a:xfrm>
                    <a:prstGeom prst="rect">
                      <a:avLst/>
                    </a:prstGeom>
                    <a:noFill/>
                    <a:ln w="9525">
                      <a:noFill/>
                      <a:miter lim="800000"/>
                      <a:headEnd/>
                      <a:tailEnd/>
                    </a:ln>
                  </pic:spPr>
                </pic:pic>
              </a:graphicData>
            </a:graphic>
          </wp:inline>
        </w:drawing>
      </w:r>
      <w:r w:rsidRPr="000B1162">
        <w:rPr>
          <w:sz w:val="18"/>
          <w:szCs w:val="18"/>
        </w:rPr>
        <w:t>Fig 4.5    EDX analysis results of naked Fe3O4</w:t>
      </w:r>
    </w:p>
    <w:p w:rsidR="00AF4751" w:rsidRPr="00E0271E" w:rsidRDefault="00AF4751" w:rsidP="001F79A7">
      <w:pPr>
        <w:spacing w:line="360" w:lineRule="auto"/>
        <w:ind w:left="284"/>
        <w:jc w:val="center"/>
        <w:rPr>
          <w:b/>
          <w:sz w:val="24"/>
          <w:szCs w:val="24"/>
        </w:rPr>
      </w:pPr>
      <w:r w:rsidRPr="00E0271E">
        <w:rPr>
          <w:b/>
          <w:noProof/>
          <w:sz w:val="24"/>
          <w:szCs w:val="24"/>
          <w:lang w:bidi="pa-PK"/>
        </w:rPr>
        <w:lastRenderedPageBreak/>
        <w:drawing>
          <wp:inline distT="0" distB="0" distL="0" distR="0">
            <wp:extent cx="3038234" cy="2543175"/>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4213" r="14247"/>
                    <a:stretch>
                      <a:fillRect/>
                    </a:stretch>
                  </pic:blipFill>
                  <pic:spPr bwMode="auto">
                    <a:xfrm>
                      <a:off x="0" y="0"/>
                      <a:ext cx="3038234" cy="2543175"/>
                    </a:xfrm>
                    <a:prstGeom prst="rect">
                      <a:avLst/>
                    </a:prstGeom>
                    <a:noFill/>
                    <a:ln w="9525">
                      <a:noFill/>
                      <a:miter lim="800000"/>
                      <a:headEnd/>
                      <a:tailEnd/>
                    </a:ln>
                  </pic:spPr>
                </pic:pic>
              </a:graphicData>
            </a:graphic>
          </wp:inline>
        </w:drawing>
      </w:r>
    </w:p>
    <w:p w:rsidR="00AF4751" w:rsidRPr="00E0271E" w:rsidRDefault="00AF4751" w:rsidP="001F79A7">
      <w:pPr>
        <w:spacing w:line="360" w:lineRule="auto"/>
        <w:ind w:left="284"/>
        <w:jc w:val="center"/>
        <w:rPr>
          <w:b/>
          <w:sz w:val="24"/>
          <w:szCs w:val="24"/>
        </w:rPr>
      </w:pPr>
      <w:r w:rsidRPr="00E0271E">
        <w:rPr>
          <w:b/>
          <w:noProof/>
          <w:sz w:val="24"/>
          <w:szCs w:val="24"/>
          <w:lang w:bidi="pa-PK"/>
        </w:rPr>
        <w:drawing>
          <wp:inline distT="0" distB="0" distL="0" distR="0">
            <wp:extent cx="3001605" cy="2324100"/>
            <wp:effectExtent l="19050" t="0" r="829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002835" cy="2325053"/>
                    </a:xfrm>
                    <a:prstGeom prst="rect">
                      <a:avLst/>
                    </a:prstGeom>
                    <a:noFill/>
                    <a:ln w="9525">
                      <a:noFill/>
                      <a:miter lim="800000"/>
                      <a:headEnd/>
                      <a:tailEnd/>
                    </a:ln>
                  </pic:spPr>
                </pic:pic>
              </a:graphicData>
            </a:graphic>
          </wp:inline>
        </w:drawing>
      </w:r>
    </w:p>
    <w:p w:rsidR="00AF4751" w:rsidRPr="003C4E1E" w:rsidRDefault="003C4E1E" w:rsidP="00AF4751">
      <w:pPr>
        <w:spacing w:line="360" w:lineRule="auto"/>
        <w:ind w:firstLine="720"/>
        <w:jc w:val="both"/>
        <w:rPr>
          <w:sz w:val="18"/>
          <w:szCs w:val="18"/>
        </w:rPr>
      </w:pPr>
      <w:r>
        <w:rPr>
          <w:sz w:val="18"/>
          <w:szCs w:val="18"/>
        </w:rPr>
        <w:t xml:space="preserve">Fig 4.6    </w:t>
      </w:r>
      <w:r w:rsidR="00AF4751" w:rsidRPr="003C4E1E">
        <w:rPr>
          <w:sz w:val="18"/>
          <w:szCs w:val="18"/>
        </w:rPr>
        <w:t>EDX analysis results of chitosan coated Fe3O4</w:t>
      </w:r>
    </w:p>
    <w:p w:rsidR="006F58D7" w:rsidRDefault="00AF4751" w:rsidP="006F58D7">
      <w:pPr>
        <w:pStyle w:val="Heading2"/>
        <w:numPr>
          <w:ilvl w:val="0"/>
          <w:numId w:val="0"/>
        </w:numPr>
        <w:spacing w:after="240"/>
        <w:ind w:left="284"/>
        <w:jc w:val="center"/>
      </w:pPr>
      <w:r w:rsidRPr="006F58D7">
        <w:rPr>
          <w:i w:val="0"/>
          <w:iCs w:val="0"/>
          <w:smallCaps/>
          <w:kern w:val="28"/>
        </w:rPr>
        <w:t>Fourier Transform Infrared Spectroscopy (FTIR)</w:t>
      </w:r>
      <w:r w:rsidR="00664246" w:rsidRPr="006F58D7">
        <w:rPr>
          <w:i w:val="0"/>
          <w:iCs w:val="0"/>
          <w:smallCaps/>
          <w:kern w:val="28"/>
        </w:rPr>
        <w:fldChar w:fldCharType="begin"/>
      </w:r>
      <w:r w:rsidRPr="006F58D7">
        <w:rPr>
          <w:i w:val="0"/>
          <w:iCs w:val="0"/>
          <w:smallCaps/>
          <w:kern w:val="28"/>
        </w:rPr>
        <w:instrText xml:space="preserve"> ADDIN EN.CITE &lt;EndNote&gt;&lt;Cite&gt;&lt;Author&gt;Avram&lt;/Author&gt;&lt;Year&gt;2011&lt;/Year&gt;&lt;RecNum&gt;215&lt;/RecNum&gt;&lt;DisplayText&gt;[23]&lt;/DisplayText&gt;&lt;record&gt;&lt;rec-number&gt;215&lt;/rec-number&gt;&lt;foreign-keys&gt;&lt;key app="EN" db-id="fxtvsw5zftpfase9f0o5st5z2z995rzfrape"&gt;215&lt;/key&gt;&lt;/foreign-keys&gt;&lt;ref-type name="Journal Article"&gt;17&lt;/ref-type&gt;&lt;contributors&gt;&lt;authors&gt;&lt;author&gt;Avram, Andrei&lt;/author&gt;&lt;author&gt;Radoi, Antonio&lt;/author&gt;&lt;author&gt;Schiopu, Vasilica&lt;/author&gt;&lt;author&gt;Avram, Marioara&lt;/author&gt;&lt;author&gt;Gavrila, Horia&lt;/author&gt;&lt;/authors&gt;&lt;/contributors&gt;&lt;titles&gt;&lt;title&gt;Synthesis and characterization of γ-Fe2O3 nanoparticles for applications in magnetic hyperthermia&lt;/title&gt;&lt;secondary-title&gt;Synthesis&lt;/secondary-title&gt;&lt;/titles&gt;&lt;periodical&gt;&lt;full-title&gt;Synthesis&lt;/full-title&gt;&lt;/periodical&gt;&lt;pages&gt;1&lt;/pages&gt;&lt;volume&gt;10&lt;/volume&gt;&lt;number&gt;P151&lt;/number&gt;&lt;dates&gt;&lt;year&gt;2011&lt;/year&gt;&lt;/dates&gt;&lt;urls&gt;&lt;/urls&gt;&lt;/record&gt;&lt;/Cite&gt;&lt;/EndNote&gt;</w:instrText>
      </w:r>
      <w:r w:rsidR="00664246" w:rsidRPr="006F58D7">
        <w:rPr>
          <w:i w:val="0"/>
          <w:iCs w:val="0"/>
          <w:smallCaps/>
          <w:kern w:val="28"/>
        </w:rPr>
        <w:fldChar w:fldCharType="separate"/>
      </w:r>
      <w:r w:rsidRPr="006F58D7">
        <w:rPr>
          <w:i w:val="0"/>
          <w:iCs w:val="0"/>
          <w:smallCaps/>
          <w:kern w:val="28"/>
        </w:rPr>
        <w:t>[23]</w:t>
      </w:r>
      <w:r w:rsidR="00664246" w:rsidRPr="006F58D7">
        <w:rPr>
          <w:i w:val="0"/>
          <w:iCs w:val="0"/>
          <w:smallCaps/>
          <w:kern w:val="28"/>
        </w:rPr>
        <w:fldChar w:fldCharType="end"/>
      </w:r>
      <w:r w:rsidRPr="006F58D7">
        <w:rPr>
          <w:i w:val="0"/>
          <w:iCs w:val="0"/>
          <w:smallCaps/>
          <w:kern w:val="28"/>
        </w:rPr>
        <w:t>.</w:t>
      </w:r>
    </w:p>
    <w:p w:rsidR="001F79A7" w:rsidRDefault="001F79A7" w:rsidP="006F58D7">
      <w:pPr>
        <w:pStyle w:val="Heading2"/>
        <w:numPr>
          <w:ilvl w:val="0"/>
          <w:numId w:val="0"/>
        </w:numPr>
        <w:spacing w:after="240"/>
        <w:ind w:left="284"/>
        <w:jc w:val="both"/>
        <w:rPr>
          <w:i w:val="0"/>
          <w:iCs w:val="0"/>
        </w:rPr>
      </w:pPr>
      <w:r>
        <w:rPr>
          <w:i w:val="0"/>
          <w:iCs w:val="0"/>
          <w:noProof/>
          <w:lang w:bidi="pa-PK"/>
        </w:rPr>
        <w:drawing>
          <wp:anchor distT="0" distB="0" distL="114300" distR="114300" simplePos="0" relativeHeight="251660288" behindDoc="1" locked="0" layoutInCell="1" allowOverlap="1">
            <wp:simplePos x="0" y="0"/>
            <wp:positionH relativeFrom="column">
              <wp:posOffset>91440</wp:posOffset>
            </wp:positionH>
            <wp:positionV relativeFrom="paragraph">
              <wp:posOffset>210185</wp:posOffset>
            </wp:positionV>
            <wp:extent cx="2867025" cy="2314575"/>
            <wp:effectExtent l="19050" t="0" r="9525" b="0"/>
            <wp:wrapTight wrapText="bothSides">
              <wp:wrapPolygon edited="0">
                <wp:start x="-144" y="0"/>
                <wp:lineTo x="-144" y="21333"/>
                <wp:lineTo x="21672" y="21333"/>
                <wp:lineTo x="21672" y="0"/>
                <wp:lineTo x="-144" y="0"/>
              </wp:wrapPolygon>
            </wp:wrapTight>
            <wp:docPr id="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867025" cy="2314575"/>
                    </a:xfrm>
                    <a:prstGeom prst="rect">
                      <a:avLst/>
                    </a:prstGeom>
                    <a:noFill/>
                    <a:ln w="9525">
                      <a:noFill/>
                      <a:miter lim="800000"/>
                      <a:headEnd/>
                      <a:tailEnd/>
                    </a:ln>
                  </pic:spPr>
                </pic:pic>
              </a:graphicData>
            </a:graphic>
          </wp:anchor>
        </w:drawing>
      </w:r>
      <w:r w:rsidR="00AF4751" w:rsidRPr="006F58D7">
        <w:rPr>
          <w:i w:val="0"/>
          <w:iCs w:val="0"/>
        </w:rPr>
        <w:t xml:space="preserve">FTIR analysis was applied to verify the presence of </w:t>
      </w:r>
    </w:p>
    <w:p w:rsidR="001F79A7" w:rsidRDefault="001F79A7" w:rsidP="006F58D7">
      <w:pPr>
        <w:pStyle w:val="Heading2"/>
        <w:numPr>
          <w:ilvl w:val="0"/>
          <w:numId w:val="0"/>
        </w:numPr>
        <w:spacing w:after="240"/>
        <w:ind w:left="284"/>
        <w:jc w:val="both"/>
        <w:rPr>
          <w:i w:val="0"/>
          <w:iCs w:val="0"/>
        </w:rPr>
      </w:pPr>
    </w:p>
    <w:p w:rsidR="001F79A7" w:rsidRPr="001B67B8" w:rsidRDefault="001F79A7" w:rsidP="001F79A7">
      <w:pPr>
        <w:jc w:val="center"/>
        <w:rPr>
          <w:sz w:val="18"/>
          <w:szCs w:val="18"/>
        </w:rPr>
      </w:pPr>
      <w:r w:rsidRPr="008676F7">
        <w:rPr>
          <w:sz w:val="18"/>
          <w:szCs w:val="18"/>
        </w:rPr>
        <w:t>Figure 4.</w:t>
      </w:r>
      <w:r>
        <w:rPr>
          <w:sz w:val="18"/>
          <w:szCs w:val="18"/>
        </w:rPr>
        <w:t>8</w:t>
      </w:r>
      <w:r w:rsidRPr="008676F7">
        <w:rPr>
          <w:sz w:val="18"/>
          <w:szCs w:val="18"/>
        </w:rPr>
        <w:t xml:space="preserve">    </w:t>
      </w:r>
      <w:r w:rsidRPr="001B67B8">
        <w:rPr>
          <w:sz w:val="18"/>
          <w:szCs w:val="18"/>
        </w:rPr>
        <w:t>FTIR results of chitosan coated Fe3O4</w:t>
      </w:r>
    </w:p>
    <w:p w:rsidR="008676F7" w:rsidRDefault="00AF4751" w:rsidP="001F79A7">
      <w:pPr>
        <w:pStyle w:val="Heading2"/>
        <w:numPr>
          <w:ilvl w:val="0"/>
          <w:numId w:val="0"/>
        </w:numPr>
        <w:spacing w:after="240"/>
        <w:ind w:left="284"/>
        <w:jc w:val="both"/>
        <w:rPr>
          <w:sz w:val="18"/>
          <w:szCs w:val="18"/>
        </w:rPr>
      </w:pPr>
      <w:r w:rsidRPr="006F58D7">
        <w:rPr>
          <w:i w:val="0"/>
          <w:iCs w:val="0"/>
        </w:rPr>
        <w:lastRenderedPageBreak/>
        <w:t>different coatings on super paramagnetic iron oxide nanoparticles (SPIONs). Following figure 4.6 shows the characteristic peaks of the bared  and chitosan coated SPIONs. For all the samples, a main band at 577.5 cm−1 is attributed to the vibration of Fe-O [</w:t>
      </w:r>
      <w:hyperlink r:id="rId17" w:anchor="CR19" w:history="1">
        <w:r w:rsidRPr="006F58D7">
          <w:rPr>
            <w:i w:val="0"/>
            <w:iCs w:val="0"/>
          </w:rPr>
          <w:t>34</w:t>
        </w:r>
      </w:hyperlink>
      <w:r w:rsidRPr="006F58D7">
        <w:rPr>
          <w:i w:val="0"/>
          <w:iCs w:val="0"/>
        </w:rPr>
        <w:t>]. And for the FTIR spectrum of the naked SPIONs (Fig. </w:t>
      </w:r>
      <w:hyperlink r:id="rId18" w:tgtFrame="figure" w:history="1">
        <w:r w:rsidRPr="006F58D7">
          <w:rPr>
            <w:i w:val="0"/>
            <w:iCs w:val="0"/>
          </w:rPr>
          <w:t>4.6 a</w:t>
        </w:r>
      </w:hyperlink>
      <w:r w:rsidRPr="006F58D7">
        <w:rPr>
          <w:i w:val="0"/>
          <w:iCs w:val="0"/>
        </w:rPr>
        <w:t>),[35]. The study of chemical bonds between the Fe3O4 nanoparticles and chitosan coated Fe3O4 investigated using FTIR. The samples were analyzed between the ranges of 4000 cm-1 to 7000 cm-1. In figure (a) the strong and board peak of Fe3O4 obtained at 698.23 cm-1 due to the extended shaking of Fe-O bond. The intensive and broadband peak obtained at 3115.04cm-1to 1622.13 cm-1 due to stretching vibration in O-H bond through hydrogen bond. We obtained the FTIR spectra of maghemite and chitosan coated maghemite with different consecration, as is shown in figure 4.5 a and b. Fe3O4/chitosan shows shift in peaks intensity as is shown in figure 4.6(b). Chitosan shows the peaks at 696.30cm-1 due to Fe-O bond respectively. The strong and board peak due to Fe-O bond increased with higher concentration of chitosan. The board and strong peaks obtained at 31136.12cm-1 and 1622.13cm-1 of chitosan respectively. The C-O-C ether stretch band at 11541.86 cm-1 and vibration band at 1218.81cm-1  appear in the spectrum of FTIR of nanoparticles after chitosan modification respectively. The CH and C-O-C and peaks are a very strong proof that chitosan-coated nanoparticles surface. Thus these observations above confirm the successful attachment of the chitosan onto the surface of Super Paramagnetic Iron Oxide Nanoparticles.</w:t>
      </w:r>
    </w:p>
    <w:p w:rsidR="00AF4751" w:rsidRDefault="00AF4751" w:rsidP="001B67B8">
      <w:pPr>
        <w:rPr>
          <w:b/>
          <w:sz w:val="24"/>
          <w:szCs w:val="24"/>
        </w:rPr>
      </w:pPr>
      <w:r w:rsidRPr="00E427C9">
        <w:rPr>
          <w:b/>
          <w:noProof/>
          <w:sz w:val="24"/>
          <w:szCs w:val="24"/>
          <w:lang w:bidi="pa-PK"/>
        </w:rPr>
        <w:drawing>
          <wp:inline distT="0" distB="0" distL="0" distR="0">
            <wp:extent cx="3333750" cy="2500312"/>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3334210" cy="2500657"/>
                    </a:xfrm>
                    <a:prstGeom prst="rect">
                      <a:avLst/>
                    </a:prstGeom>
                    <a:noFill/>
                    <a:ln w="9525">
                      <a:noFill/>
                      <a:miter lim="800000"/>
                      <a:headEnd/>
                      <a:tailEnd/>
                    </a:ln>
                  </pic:spPr>
                </pic:pic>
              </a:graphicData>
            </a:graphic>
          </wp:inline>
        </w:drawing>
      </w:r>
    </w:p>
    <w:p w:rsidR="001B67B8" w:rsidRDefault="001B67B8" w:rsidP="001B67B8">
      <w:pPr>
        <w:jc w:val="center"/>
        <w:rPr>
          <w:sz w:val="18"/>
          <w:szCs w:val="18"/>
        </w:rPr>
      </w:pPr>
    </w:p>
    <w:p w:rsidR="00AF4751" w:rsidRPr="001B67B8" w:rsidRDefault="001B67B8" w:rsidP="001B67B8">
      <w:pPr>
        <w:jc w:val="center"/>
        <w:rPr>
          <w:sz w:val="18"/>
          <w:szCs w:val="18"/>
        </w:rPr>
      </w:pPr>
      <w:r w:rsidRPr="008676F7">
        <w:rPr>
          <w:sz w:val="18"/>
          <w:szCs w:val="18"/>
        </w:rPr>
        <w:t>Figure 4.</w:t>
      </w:r>
      <w:r>
        <w:rPr>
          <w:sz w:val="18"/>
          <w:szCs w:val="18"/>
        </w:rPr>
        <w:t>8</w:t>
      </w:r>
      <w:r w:rsidRPr="008676F7">
        <w:rPr>
          <w:sz w:val="18"/>
          <w:szCs w:val="18"/>
        </w:rPr>
        <w:t xml:space="preserve">    </w:t>
      </w:r>
      <w:r w:rsidR="00AF4751" w:rsidRPr="001B67B8">
        <w:rPr>
          <w:sz w:val="18"/>
          <w:szCs w:val="18"/>
        </w:rPr>
        <w:t>FTIR results of chitosan coated Fe3O4</w:t>
      </w:r>
    </w:p>
    <w:p w:rsidR="00AF4751" w:rsidRPr="001F0876" w:rsidRDefault="00AF4751" w:rsidP="00AF4751">
      <w:pPr>
        <w:rPr>
          <w:b/>
          <w:sz w:val="24"/>
          <w:szCs w:val="24"/>
        </w:rPr>
      </w:pPr>
    </w:p>
    <w:p w:rsidR="00AF4751" w:rsidRPr="001B67B8" w:rsidRDefault="00AF4751" w:rsidP="001B67B8">
      <w:pPr>
        <w:pStyle w:val="ListParagraph"/>
        <w:numPr>
          <w:ilvl w:val="0"/>
          <w:numId w:val="36"/>
        </w:numPr>
        <w:ind w:left="1276" w:right="-63" w:firstLine="425"/>
        <w:rPr>
          <w:smallCaps/>
          <w:kern w:val="28"/>
        </w:rPr>
      </w:pPr>
      <w:r w:rsidRPr="001B67B8">
        <w:rPr>
          <w:smallCaps/>
          <w:kern w:val="28"/>
        </w:rPr>
        <w:t xml:space="preserve">Conclusions </w:t>
      </w:r>
    </w:p>
    <w:p w:rsidR="00583059" w:rsidRDefault="00AF4751" w:rsidP="00392EB8">
      <w:pPr>
        <w:jc w:val="both"/>
      </w:pPr>
      <w:r w:rsidRPr="001B67B8">
        <w:t xml:space="preserve">Magnetic nanoparticles of iron oxide were prepared by two-step process. In the first step, magnetite nanoparticles were produced by co-precipitation of Fe2+ and Fe3+ salts solution with NaOH solution and in the second step, formed magnetite nanoparticles were coated with the polymer using emulsion polymerization. Resulting samples of nanoparticles were analyzed utilizing XRD, SEM and FTIR. It was found that </w:t>
      </w:r>
      <w:r w:rsidRPr="001B67B8">
        <w:lastRenderedPageBreak/>
        <w:t>prepared nanoparticles were generally quasi-spherical in shape and have particle size of about 23 nm and that they tend to form agglomerates. The coating process had no changing effect in the quasi-spherical structure of Fe3O4. The presence of the polymer in the nanoparticles blend was confirmed by means of FTIR spectroscopy[12]. . The nanoparticles have a potential for use in assisted drug delivery systems, cell/enzyme immobilization and many other industrial processes.[10]</w:t>
      </w:r>
    </w:p>
    <w:p w:rsidR="00583059" w:rsidRDefault="00583059" w:rsidP="00583059">
      <w:pPr>
        <w:pStyle w:val="ListParagraph"/>
        <w:numPr>
          <w:ilvl w:val="0"/>
          <w:numId w:val="36"/>
        </w:numPr>
        <w:spacing w:line="360" w:lineRule="atLeast"/>
        <w:ind w:left="0" w:firstLine="0"/>
        <w:jc w:val="center"/>
        <w:rPr>
          <w:sz w:val="24"/>
          <w:szCs w:val="24"/>
        </w:rPr>
      </w:pPr>
      <w:r w:rsidRPr="00392EB8">
        <w:rPr>
          <w:smallCaps/>
          <w:kern w:val="28"/>
        </w:rPr>
        <w:t>References</w:t>
      </w:r>
    </w:p>
    <w:p w:rsidR="00392EB8" w:rsidRPr="00392EB8" w:rsidRDefault="00392EB8" w:rsidP="00392EB8">
      <w:pPr>
        <w:pStyle w:val="ListParagraph"/>
        <w:spacing w:line="360" w:lineRule="atLeast"/>
        <w:ind w:left="0" w:firstLine="0"/>
        <w:rPr>
          <w:sz w:val="24"/>
          <w:szCs w:val="24"/>
        </w:rPr>
      </w:pPr>
    </w:p>
    <w:p w:rsidR="00583059" w:rsidRPr="00583059" w:rsidRDefault="00664246" w:rsidP="00583059">
      <w:pPr>
        <w:ind w:left="360" w:hanging="360"/>
        <w:jc w:val="both"/>
      </w:pPr>
      <w:r w:rsidRPr="00583059">
        <w:fldChar w:fldCharType="begin"/>
      </w:r>
      <w:r w:rsidR="00583059" w:rsidRPr="00583059">
        <w:instrText xml:space="preserve"> ADDIN EN.REFLIST </w:instrText>
      </w:r>
      <w:r w:rsidRPr="00583059">
        <w:fldChar w:fldCharType="separate"/>
      </w:r>
      <w:r w:rsidR="00583059" w:rsidRPr="00583059">
        <w:t>[1]</w:t>
      </w:r>
      <w:r w:rsidR="00583059" w:rsidRPr="00583059">
        <w:tab/>
        <w:t>M. Mahdavi et al., "Synthesis, surface modification and characterisation of biocompatible magnetic iron oxide nanoparticles for biomedical applications," Molecules, vol. 18, no. 7, pp. 7533-7548, 2013.</w:t>
      </w:r>
    </w:p>
    <w:p w:rsidR="00583059" w:rsidRPr="00583059" w:rsidRDefault="00583059" w:rsidP="00583059">
      <w:pPr>
        <w:ind w:left="360" w:hanging="360"/>
        <w:jc w:val="both"/>
      </w:pPr>
      <w:r w:rsidRPr="00583059">
        <w:t>[2]</w:t>
      </w:r>
      <w:r w:rsidRPr="00583059">
        <w:tab/>
        <w:t>T. Indira and P. Lakshmi, "Magnetic nanoparticles—a review," Int. J. Pharm. Sci. Nanotechnol, vol. 3, no. 3, pp. 1035-1042, 2010.</w:t>
      </w:r>
    </w:p>
    <w:p w:rsidR="00583059" w:rsidRPr="00583059" w:rsidRDefault="00583059" w:rsidP="00583059">
      <w:pPr>
        <w:ind w:left="360" w:hanging="360"/>
        <w:jc w:val="both"/>
      </w:pPr>
      <w:r w:rsidRPr="00583059">
        <w:t>[3]</w:t>
      </w:r>
      <w:r w:rsidRPr="00583059">
        <w:tab/>
        <w:t>L.-M. Zhao et al., "Preparation and application of chitosan nanoparticles and nanofibers," Brazilian Journal of Chemical Engineering, vol. 28, no. 3, pp. 353-362, 2011.</w:t>
      </w:r>
    </w:p>
    <w:p w:rsidR="00583059" w:rsidRPr="00583059" w:rsidRDefault="00583059" w:rsidP="00583059">
      <w:pPr>
        <w:ind w:left="360" w:hanging="360"/>
        <w:jc w:val="both"/>
      </w:pPr>
      <w:r w:rsidRPr="00583059">
        <w:t>[4]</w:t>
      </w:r>
      <w:r w:rsidRPr="00583059">
        <w:tab/>
        <w:t>B. Issa, I. M. Obaidat, B. A. Albiss, and Y. Haik, "Magnetic nanoparticles: surface effects and properties related to biomedicine applications," International journal of molecular sciences, vol. 14, no. 11, pp. 21266-21305, 2013.</w:t>
      </w:r>
    </w:p>
    <w:p w:rsidR="00583059" w:rsidRPr="00583059" w:rsidRDefault="00583059" w:rsidP="00583059">
      <w:pPr>
        <w:ind w:left="360" w:hanging="360"/>
        <w:jc w:val="both"/>
      </w:pPr>
      <w:r w:rsidRPr="00583059">
        <w:t>[5]</w:t>
      </w:r>
      <w:r w:rsidRPr="00583059">
        <w:tab/>
        <w:t>P. E. G. Casillas, C. A. M. Pérez, and C. A. R. Gonzalez, Infrared spectroscopy of functionalized magnetic nanoparticles. INTECH Open Access Publisher, 2012.</w:t>
      </w:r>
    </w:p>
    <w:p w:rsidR="00583059" w:rsidRPr="00583059" w:rsidRDefault="00583059" w:rsidP="00583059">
      <w:pPr>
        <w:ind w:left="360" w:hanging="360"/>
        <w:jc w:val="both"/>
      </w:pPr>
      <w:r w:rsidRPr="00583059">
        <w:t>[6]</w:t>
      </w:r>
      <w:r w:rsidRPr="00583059">
        <w:tab/>
        <w:t>A. Akbarzadeh, M. Samiei, and S. Davaran, "Magnetic nanoparticles: preparation, physical properties, and applications in biomedicine," Nanoscale research letters, vol. 7, no. 1, p. 144, 2012.</w:t>
      </w:r>
    </w:p>
    <w:p w:rsidR="00583059" w:rsidRPr="00583059" w:rsidRDefault="00583059" w:rsidP="00583059">
      <w:pPr>
        <w:ind w:left="360" w:hanging="360"/>
        <w:jc w:val="both"/>
      </w:pPr>
      <w:r w:rsidRPr="00583059">
        <w:t>[7]</w:t>
      </w:r>
      <w:r w:rsidRPr="00583059">
        <w:tab/>
        <w:t>Y. Osuna et al., "Chitosan-coated magnetic nanoparticles with low chitosan content prepared in one-step," Journal of Nanomaterials, vol. 2012, p. 103, 2012.</w:t>
      </w:r>
    </w:p>
    <w:p w:rsidR="00583059" w:rsidRPr="00583059" w:rsidRDefault="00583059" w:rsidP="00583059">
      <w:pPr>
        <w:ind w:left="360" w:hanging="360"/>
        <w:jc w:val="both"/>
      </w:pPr>
      <w:r w:rsidRPr="00583059">
        <w:t>[8]</w:t>
      </w:r>
      <w:r w:rsidRPr="00583059">
        <w:tab/>
        <w:t>P. Businova et al., "Polymer coated iron oxide magnetic nanoparticles: preparation and characterization," Nanocon, vol. 9, pp. 21-23, 2011.</w:t>
      </w:r>
    </w:p>
    <w:p w:rsidR="00583059" w:rsidRPr="00583059" w:rsidRDefault="00583059" w:rsidP="00583059">
      <w:pPr>
        <w:ind w:left="360" w:hanging="360"/>
        <w:jc w:val="both"/>
      </w:pPr>
      <w:r w:rsidRPr="00583059">
        <w:t>[9]</w:t>
      </w:r>
      <w:r w:rsidRPr="00583059">
        <w:tab/>
        <w:t>A. Roca et al., "Progress in the preparation of magnetic nanoparticles for applications in biomedicine," Journal of Physics D: Applied Physics, vol. 42, no. 22, p. 224002, 2009.</w:t>
      </w:r>
    </w:p>
    <w:p w:rsidR="00583059" w:rsidRPr="00583059" w:rsidRDefault="00583059" w:rsidP="00583059">
      <w:pPr>
        <w:ind w:left="360" w:hanging="360"/>
        <w:jc w:val="both"/>
      </w:pPr>
      <w:r w:rsidRPr="00583059">
        <w:t>[10]</w:t>
      </w:r>
      <w:r w:rsidRPr="00583059">
        <w:tab/>
        <w:t>M. Faraji, Y. Yamini, and M. Rezaee, "Magnetic nanoparticles: synthesis, stabilization, functionalization, characterization, and applications," Journal of the Iranian Chemical Society, vol. 7, no. 1, pp. 1-37, 2010.</w:t>
      </w:r>
    </w:p>
    <w:p w:rsidR="00583059" w:rsidRPr="00583059" w:rsidRDefault="00583059" w:rsidP="00583059">
      <w:pPr>
        <w:ind w:left="360" w:hanging="360"/>
        <w:jc w:val="both"/>
      </w:pPr>
      <w:r w:rsidRPr="00583059">
        <w:t>[11]</w:t>
      </w:r>
      <w:r w:rsidRPr="00583059">
        <w:tab/>
        <w:t>C. M. Niemeyer, "Nanoparticles, proteins, and nucleic acids: biotechnology meets materials science," Angewandte Chemie International Edition, vol. 40, no. 22, pp. 4128-4158, 2001.</w:t>
      </w:r>
    </w:p>
    <w:p w:rsidR="00583059" w:rsidRPr="00583059" w:rsidRDefault="00583059" w:rsidP="00583059">
      <w:pPr>
        <w:ind w:left="360" w:hanging="360"/>
        <w:jc w:val="both"/>
      </w:pPr>
      <w:r w:rsidRPr="00583059">
        <w:t>[12]</w:t>
      </w:r>
      <w:r w:rsidRPr="00583059">
        <w:tab/>
        <w:t>M. R. Ghazanfari, M. Kashefi, S. F. Shams, and M. R. Jaafari, "Perspective of Fe3O4 Nanoparticles Role in Biomedical Applications," Biochemistry research international, vol. 2016, 2016.</w:t>
      </w:r>
    </w:p>
    <w:p w:rsidR="00583059" w:rsidRPr="00583059" w:rsidRDefault="00583059" w:rsidP="00583059">
      <w:pPr>
        <w:ind w:left="360" w:hanging="360"/>
        <w:jc w:val="both"/>
      </w:pPr>
      <w:r w:rsidRPr="00583059">
        <w:lastRenderedPageBreak/>
        <w:t>[13]</w:t>
      </w:r>
      <w:r w:rsidRPr="00583059">
        <w:tab/>
        <w:t>H.-M. Liu and J.-K. Hsiao, Magnetic Nanoparticles: Its Effect on Cellular Behaviour and Potential Applications. INTECH Open Access Publisher, 2012.</w:t>
      </w:r>
    </w:p>
    <w:p w:rsidR="00583059" w:rsidRPr="00583059" w:rsidRDefault="00583059" w:rsidP="00583059">
      <w:pPr>
        <w:ind w:left="360" w:hanging="360"/>
        <w:jc w:val="both"/>
      </w:pPr>
      <w:r w:rsidRPr="00583059">
        <w:t>[14]</w:t>
      </w:r>
      <w:r w:rsidRPr="00583059">
        <w:tab/>
        <w:t>H. A. Eivari, A. Rahadr, and H. Arabi, "Preparation of superparamagnetic iron oxide nanoparticles and investigation their magnetic properties," Int. J. Sci. Eng. Inves, vol. 1, no. 3, pp. 70-72, 2012.</w:t>
      </w:r>
    </w:p>
    <w:p w:rsidR="00583059" w:rsidRPr="00583059" w:rsidRDefault="00583059" w:rsidP="00583059">
      <w:pPr>
        <w:ind w:left="360" w:hanging="360"/>
        <w:jc w:val="both"/>
      </w:pPr>
      <w:r w:rsidRPr="00583059">
        <w:t>[15]</w:t>
      </w:r>
      <w:r w:rsidRPr="00583059">
        <w:tab/>
        <w:t>L. Guo, G. Liu, R.-Y. Hong, and H.-Z. Li, "Preparation and characterization of chitosan poly (acrylic acid) magnetic microspheres," Marine drugs, vol. 8, no. 7, pp. 2212-2222, 2010.</w:t>
      </w:r>
    </w:p>
    <w:p w:rsidR="00583059" w:rsidRPr="00583059" w:rsidRDefault="00583059" w:rsidP="00583059">
      <w:pPr>
        <w:ind w:left="360" w:hanging="360"/>
        <w:jc w:val="both"/>
      </w:pPr>
      <w:r w:rsidRPr="00583059">
        <w:t>[16]</w:t>
      </w:r>
      <w:r w:rsidRPr="00583059">
        <w:tab/>
        <w:t>T. Ozdemir, D. Sandal, M. Culha, A. Sanyal, N. Z. Atay, and S. Bucak, "Assembly of magnetic nanoparticles into higher structures on patterned magnetic beads under the influence of magnetic field," Nanotechnology, vol. 21, no. 12, p. 125603, 2010.</w:t>
      </w:r>
    </w:p>
    <w:p w:rsidR="00583059" w:rsidRPr="00583059" w:rsidRDefault="00583059" w:rsidP="00583059">
      <w:pPr>
        <w:ind w:left="360" w:hanging="360"/>
        <w:jc w:val="both"/>
      </w:pPr>
      <w:r w:rsidRPr="00583059">
        <w:t>[17]</w:t>
      </w:r>
      <w:r w:rsidRPr="00583059">
        <w:tab/>
        <w:t>P. P. I. K. MAGNETNIH, P. NANODELCEV, and E. S. HITOZANOM, "SYNTHESIS COMPARISON AND CHARACTERIZATION OF CHITOSAN-COATED MAGNETIC NANOPARTICLES PREPARED WITH DIFFERENT METHODS," Materiali in tehnologije, vol. 48, no. 5, pp. 689-692, 2014.</w:t>
      </w:r>
    </w:p>
    <w:p w:rsidR="00583059" w:rsidRPr="00583059" w:rsidRDefault="00583059" w:rsidP="00583059">
      <w:pPr>
        <w:ind w:left="360" w:hanging="360"/>
        <w:jc w:val="both"/>
      </w:pPr>
      <w:r w:rsidRPr="00583059">
        <w:t>[18]</w:t>
      </w:r>
      <w:r w:rsidRPr="00583059">
        <w:tab/>
        <w:t>E. Alzahrani, "Fabrication and characterisation of chitosan-magnetic nanoparticles and its application for protein extraction," International Journal of Advanced Scientific and Technical Research, vol. 4, no. 4, pp. 755-766, 2014.</w:t>
      </w:r>
    </w:p>
    <w:p w:rsidR="00583059" w:rsidRPr="00583059" w:rsidRDefault="00583059" w:rsidP="00583059">
      <w:pPr>
        <w:ind w:left="360" w:hanging="360"/>
        <w:jc w:val="both"/>
      </w:pPr>
      <w:r w:rsidRPr="00583059">
        <w:t>[19]</w:t>
      </w:r>
      <w:r w:rsidRPr="00583059">
        <w:tab/>
        <w:t>D. T. K. Dung, T. H. Hai, B. D. Long, and P. N. Truc, "Preparation and characterization of magnetic nanoparticles with chitosan coating," in Journal of Physics: Conference Series, 2009, vol. 187, no. 1, p. 012036: IOP Publishing.</w:t>
      </w:r>
    </w:p>
    <w:p w:rsidR="00583059" w:rsidRPr="00583059" w:rsidRDefault="00583059" w:rsidP="00583059">
      <w:pPr>
        <w:ind w:left="360" w:hanging="360"/>
        <w:jc w:val="both"/>
      </w:pPr>
      <w:r w:rsidRPr="00583059">
        <w:t>[20]</w:t>
      </w:r>
      <w:r w:rsidRPr="00583059">
        <w:tab/>
        <w:t>M. Shen et al., "The synthesis and characterization of monodispersed chitosan-coated Fe 3 O 4 nanoparticles via a facile one-step solvothermal process for adsorption of bovine serum albumin," Nanoscale research letters, vol. 9, no. 1, p. 296, 2014.</w:t>
      </w:r>
    </w:p>
    <w:p w:rsidR="00583059" w:rsidRPr="00583059" w:rsidRDefault="00583059" w:rsidP="00583059">
      <w:pPr>
        <w:ind w:left="360" w:hanging="360"/>
        <w:jc w:val="both"/>
      </w:pPr>
      <w:r w:rsidRPr="00583059">
        <w:t>[21]</w:t>
      </w:r>
      <w:r w:rsidRPr="00583059">
        <w:tab/>
        <w:t>A. Sharafi and M. Seyedsadjadi, "Surface-Modified Superparamagnetic Nanoparticles Fe 3 O 4@ PEG for Drug Delivery," magnetic resonance imaging (MRI), vol. 4, p. 6.</w:t>
      </w:r>
    </w:p>
    <w:p w:rsidR="00583059" w:rsidRPr="00583059" w:rsidRDefault="00583059" w:rsidP="00583059">
      <w:pPr>
        <w:ind w:left="360" w:hanging="360"/>
        <w:jc w:val="both"/>
      </w:pPr>
      <w:r w:rsidRPr="00583059">
        <w:t>[22]</w:t>
      </w:r>
      <w:r w:rsidRPr="00583059">
        <w:tab/>
        <w:t>M. ŞERB et al., "Fe3O4 NANOPARTICLES COATED WITH Zn (II)-CARBOXYLATO COMPLEXES," magnetic resonance imaging (MRI), vol. 5, p. 15.</w:t>
      </w:r>
    </w:p>
    <w:p w:rsidR="00583059" w:rsidRPr="00583059" w:rsidRDefault="00583059" w:rsidP="00583059">
      <w:pPr>
        <w:ind w:left="360" w:hanging="360"/>
        <w:jc w:val="both"/>
      </w:pPr>
      <w:r w:rsidRPr="00583059">
        <w:t>[23]</w:t>
      </w:r>
      <w:r w:rsidRPr="00583059">
        <w:tab/>
        <w:t>A. Avram, A. Radoi, V. Schiopu, M. Avram, and H. Gavrila, "Synthesis and characterization of γ-Fe2O3 nanoparticles for applications in magnetic hyperthermia," Synthesis, vol. 10, no. P151, p. 1, 2011.</w:t>
      </w:r>
    </w:p>
    <w:p w:rsidR="00583059" w:rsidRPr="00583059" w:rsidRDefault="00664246" w:rsidP="00583059">
      <w:pPr>
        <w:ind w:left="360" w:hanging="360"/>
        <w:jc w:val="both"/>
      </w:pPr>
      <w:r w:rsidRPr="00583059">
        <w:fldChar w:fldCharType="end"/>
      </w:r>
    </w:p>
    <w:p w:rsidR="00791379" w:rsidRPr="001B67B8" w:rsidRDefault="00791379" w:rsidP="00583059">
      <w:pPr>
        <w:pStyle w:val="ListParagraph"/>
        <w:ind w:left="562" w:hanging="360"/>
        <w:rPr>
          <w:rFonts w:ascii="Times New Roman" w:eastAsia="Times New Roman" w:hAnsi="Times New Roman"/>
          <w:sz w:val="20"/>
          <w:szCs w:val="20"/>
        </w:rPr>
      </w:pPr>
    </w:p>
    <w:p w:rsidR="0051068A" w:rsidRPr="001B67B8" w:rsidRDefault="0051068A" w:rsidP="00583059">
      <w:pPr>
        <w:pStyle w:val="FigureCaption"/>
        <w:spacing w:before="120"/>
        <w:ind w:hanging="360"/>
        <w:rPr>
          <w:sz w:val="20"/>
          <w:szCs w:val="20"/>
        </w:rPr>
      </w:pPr>
    </w:p>
    <w:sectPr w:rsidR="0051068A" w:rsidRPr="001B67B8" w:rsidSect="000A26A6">
      <w:headerReference w:type="default" r:id="rId20"/>
      <w:footerReference w:type="even" r:id="rId21"/>
      <w:footerReference w:type="default" r:id="rId22"/>
      <w:pgSz w:w="12240" w:h="15840" w:code="1"/>
      <w:pgMar w:top="1008" w:right="936" w:bottom="1008" w:left="936" w:header="432" w:footer="432" w:gutter="0"/>
      <w:cols w:num="2" w:space="28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81966" w:rsidRDefault="00A81966">
      <w:r>
        <w:separator/>
      </w:r>
    </w:p>
  </w:endnote>
  <w:endnote w:type="continuationSeparator" w:id="1">
    <w:p w:rsidR="00A81966" w:rsidRDefault="00A819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Antiqua">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39" w:rsidRDefault="00664246" w:rsidP="00B427DA">
    <w:pPr>
      <w:pStyle w:val="Footer"/>
      <w:framePr w:wrap="around" w:vAnchor="text" w:hAnchor="margin" w:xAlign="center" w:y="1"/>
      <w:rPr>
        <w:rStyle w:val="PageNumber"/>
      </w:rPr>
    </w:pPr>
    <w:r>
      <w:rPr>
        <w:rStyle w:val="PageNumber"/>
      </w:rPr>
      <w:fldChar w:fldCharType="begin"/>
    </w:r>
    <w:r w:rsidR="006A3339">
      <w:rPr>
        <w:rStyle w:val="PageNumber"/>
      </w:rPr>
      <w:instrText xml:space="preserve">PAGE  </w:instrText>
    </w:r>
    <w:r>
      <w:rPr>
        <w:rStyle w:val="PageNumber"/>
      </w:rPr>
      <w:fldChar w:fldCharType="end"/>
    </w:r>
  </w:p>
  <w:p w:rsidR="006A3339" w:rsidRDefault="006A33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39" w:rsidRPr="00DE4BD3" w:rsidRDefault="006A3339" w:rsidP="00DE4BD3">
    <w:pPr>
      <w:pStyle w:val="Footer"/>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81966" w:rsidRDefault="00A81966"/>
  </w:footnote>
  <w:footnote w:type="continuationSeparator" w:id="1">
    <w:p w:rsidR="00A81966" w:rsidRDefault="00A81966">
      <w:r>
        <w:continuationSeparator/>
      </w:r>
    </w:p>
  </w:footnote>
  <w:footnote w:id="2">
    <w:p w:rsidR="006A3339" w:rsidRDefault="006A3339" w:rsidP="00413840">
      <w:pPr>
        <w:pStyle w:val="FootnoteText"/>
        <w:ind w:firstLine="0"/>
      </w:pP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339" w:rsidRDefault="006A3339">
    <w:pP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43987BE4"/>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993" w:firstLine="0"/>
      </w:pPr>
      <w:rPr>
        <w:rFonts w:hint="default"/>
      </w:rPr>
    </w:lvl>
    <w:lvl w:ilvl="2">
      <w:start w:val="1"/>
      <w:numFmt w:val="decimal"/>
      <w:pStyle w:val="Heading3"/>
      <w:lvlText w:val="%3)"/>
      <w:lvlJc w:val="left"/>
      <w:pPr>
        <w:ind w:left="0" w:firstLine="0"/>
      </w:pPr>
      <w:rPr>
        <w:rFonts w:hint="default"/>
      </w:rPr>
    </w:lvl>
    <w:lvl w:ilvl="3">
      <w:start w:val="1"/>
      <w:numFmt w:val="lowerLetter"/>
      <w:pStyle w:val="Heading4"/>
      <w:lvlText w:val="%4)"/>
      <w:lvlJc w:val="left"/>
      <w:pPr>
        <w:ind w:left="1152" w:hanging="720"/>
      </w:pPr>
      <w:rPr>
        <w:rFonts w:hint="default"/>
      </w:rPr>
    </w:lvl>
    <w:lvl w:ilvl="4">
      <w:start w:val="1"/>
      <w:numFmt w:val="decimal"/>
      <w:pStyle w:val="Heading5"/>
      <w:lvlText w:val="(%5)"/>
      <w:lvlJc w:val="left"/>
      <w:pPr>
        <w:ind w:left="1872" w:hanging="720"/>
      </w:pPr>
      <w:rPr>
        <w:rFonts w:hint="default"/>
      </w:rPr>
    </w:lvl>
    <w:lvl w:ilvl="5">
      <w:start w:val="1"/>
      <w:numFmt w:val="lowerLetter"/>
      <w:pStyle w:val="Heading6"/>
      <w:lvlText w:val="(%6)"/>
      <w:lvlJc w:val="left"/>
      <w:pPr>
        <w:ind w:left="2592" w:hanging="720"/>
      </w:pPr>
      <w:rPr>
        <w:rFonts w:hint="default"/>
      </w:rPr>
    </w:lvl>
    <w:lvl w:ilvl="6">
      <w:start w:val="1"/>
      <w:numFmt w:val="lowerRoman"/>
      <w:pStyle w:val="Heading7"/>
      <w:lvlText w:val="(%7)"/>
      <w:lvlJc w:val="left"/>
      <w:pPr>
        <w:ind w:left="3312" w:hanging="720"/>
      </w:pPr>
      <w:rPr>
        <w:rFonts w:hint="default"/>
      </w:rPr>
    </w:lvl>
    <w:lvl w:ilvl="7">
      <w:start w:val="1"/>
      <w:numFmt w:val="lowerLetter"/>
      <w:pStyle w:val="Heading8"/>
      <w:lvlText w:val="(%8)"/>
      <w:lvlJc w:val="left"/>
      <w:pPr>
        <w:ind w:left="4032" w:hanging="720"/>
      </w:pPr>
      <w:rPr>
        <w:rFonts w:hint="default"/>
      </w:rPr>
    </w:lvl>
    <w:lvl w:ilvl="8">
      <w:start w:val="1"/>
      <w:numFmt w:val="lowerRoman"/>
      <w:pStyle w:val="Heading9"/>
      <w:lvlText w:val="(%9)"/>
      <w:lvlJc w:val="left"/>
      <w:pPr>
        <w:ind w:left="4752" w:hanging="720"/>
      </w:pPr>
      <w:rPr>
        <w:rFonts w:hint="default"/>
      </w:rPr>
    </w:lvl>
  </w:abstractNum>
  <w:abstractNum w:abstractNumId="1">
    <w:nsid w:val="016123D8"/>
    <w:multiLevelType w:val="hybridMultilevel"/>
    <w:tmpl w:val="782A58CA"/>
    <w:lvl w:ilvl="0" w:tplc="8F38EDF0">
      <w:start w:val="1"/>
      <w:numFmt w:val="decimal"/>
      <w:lvlText w:val="%1)"/>
      <w:lvlJc w:val="left"/>
      <w:pPr>
        <w:ind w:left="562" w:hanging="360"/>
      </w:pPr>
      <w:rPr>
        <w:rFonts w:ascii="Times New Roman" w:hAnsi="Times New Roman" w:cs="Times New Roman" w:hint="default"/>
        <w:b w:val="0"/>
        <w:i w:val="0"/>
        <w:color w:val="FF0000"/>
        <w:sz w:val="24"/>
        <w:szCs w:val="24"/>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
    <w:nsid w:val="048524F8"/>
    <w:multiLevelType w:val="hybridMultilevel"/>
    <w:tmpl w:val="E46E09F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26EBF"/>
    <w:multiLevelType w:val="hybridMultilevel"/>
    <w:tmpl w:val="D18C9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8068D1"/>
    <w:multiLevelType w:val="hybridMultilevel"/>
    <w:tmpl w:val="BE48418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1009A"/>
    <w:multiLevelType w:val="hybridMultilevel"/>
    <w:tmpl w:val="9D64707A"/>
    <w:lvl w:ilvl="0" w:tplc="2A22A50E">
      <w:start w:val="3"/>
      <w:numFmt w:val="upperRoman"/>
      <w:lvlText w:val="%1."/>
      <w:lvlJc w:val="left"/>
      <w:pPr>
        <w:ind w:left="3131" w:hanging="720"/>
      </w:pPr>
      <w:rPr>
        <w:rFonts w:hint="default"/>
      </w:rPr>
    </w:lvl>
    <w:lvl w:ilvl="1" w:tplc="04090019" w:tentative="1">
      <w:start w:val="1"/>
      <w:numFmt w:val="lowerLetter"/>
      <w:lvlText w:val="%2."/>
      <w:lvlJc w:val="left"/>
      <w:pPr>
        <w:ind w:left="3491" w:hanging="360"/>
      </w:pPr>
    </w:lvl>
    <w:lvl w:ilvl="2" w:tplc="0409001B" w:tentative="1">
      <w:start w:val="1"/>
      <w:numFmt w:val="lowerRoman"/>
      <w:lvlText w:val="%3."/>
      <w:lvlJc w:val="right"/>
      <w:pPr>
        <w:ind w:left="4211" w:hanging="180"/>
      </w:pPr>
    </w:lvl>
    <w:lvl w:ilvl="3" w:tplc="0409000F" w:tentative="1">
      <w:start w:val="1"/>
      <w:numFmt w:val="decimal"/>
      <w:lvlText w:val="%4."/>
      <w:lvlJc w:val="left"/>
      <w:pPr>
        <w:ind w:left="4931" w:hanging="360"/>
      </w:pPr>
    </w:lvl>
    <w:lvl w:ilvl="4" w:tplc="04090019" w:tentative="1">
      <w:start w:val="1"/>
      <w:numFmt w:val="lowerLetter"/>
      <w:lvlText w:val="%5."/>
      <w:lvlJc w:val="left"/>
      <w:pPr>
        <w:ind w:left="5651" w:hanging="360"/>
      </w:pPr>
    </w:lvl>
    <w:lvl w:ilvl="5" w:tplc="0409001B" w:tentative="1">
      <w:start w:val="1"/>
      <w:numFmt w:val="lowerRoman"/>
      <w:lvlText w:val="%6."/>
      <w:lvlJc w:val="right"/>
      <w:pPr>
        <w:ind w:left="6371" w:hanging="180"/>
      </w:pPr>
    </w:lvl>
    <w:lvl w:ilvl="6" w:tplc="0409000F" w:tentative="1">
      <w:start w:val="1"/>
      <w:numFmt w:val="decimal"/>
      <w:lvlText w:val="%7."/>
      <w:lvlJc w:val="left"/>
      <w:pPr>
        <w:ind w:left="7091" w:hanging="360"/>
      </w:pPr>
    </w:lvl>
    <w:lvl w:ilvl="7" w:tplc="04090019" w:tentative="1">
      <w:start w:val="1"/>
      <w:numFmt w:val="lowerLetter"/>
      <w:lvlText w:val="%8."/>
      <w:lvlJc w:val="left"/>
      <w:pPr>
        <w:ind w:left="7811" w:hanging="360"/>
      </w:pPr>
    </w:lvl>
    <w:lvl w:ilvl="8" w:tplc="0409001B" w:tentative="1">
      <w:start w:val="1"/>
      <w:numFmt w:val="lowerRoman"/>
      <w:lvlText w:val="%9."/>
      <w:lvlJc w:val="right"/>
      <w:pPr>
        <w:ind w:left="8531" w:hanging="180"/>
      </w:pPr>
    </w:lvl>
  </w:abstractNum>
  <w:abstractNum w:abstractNumId="6">
    <w:nsid w:val="1B0B1D66"/>
    <w:multiLevelType w:val="singleLevel"/>
    <w:tmpl w:val="0BEC9FB0"/>
    <w:lvl w:ilvl="0">
      <w:start w:val="1"/>
      <w:numFmt w:val="none"/>
      <w:lvlText w:val=""/>
      <w:legacy w:legacy="1" w:legacySpace="0" w:legacyIndent="0"/>
      <w:lvlJc w:val="left"/>
      <w:pPr>
        <w:ind w:left="288"/>
      </w:pPr>
    </w:lvl>
  </w:abstractNum>
  <w:abstractNum w:abstractNumId="7">
    <w:nsid w:val="1CE23E3B"/>
    <w:multiLevelType w:val="hybridMultilevel"/>
    <w:tmpl w:val="0002B5D4"/>
    <w:lvl w:ilvl="0" w:tplc="F6E0774C">
      <w:start w:val="4"/>
      <w:numFmt w:val="upperRoman"/>
      <w:lvlText w:val="%1."/>
      <w:lvlJc w:val="left"/>
      <w:pPr>
        <w:ind w:left="1996" w:hanging="72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8">
    <w:nsid w:val="1E1F491B"/>
    <w:multiLevelType w:val="hybridMultilevel"/>
    <w:tmpl w:val="BA4ECB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17274C"/>
    <w:multiLevelType w:val="singleLevel"/>
    <w:tmpl w:val="04090011"/>
    <w:lvl w:ilvl="0">
      <w:start w:val="1"/>
      <w:numFmt w:val="decimal"/>
      <w:lvlText w:val="%1)"/>
      <w:lvlJc w:val="left"/>
      <w:pPr>
        <w:tabs>
          <w:tab w:val="num" w:pos="360"/>
        </w:tabs>
        <w:ind w:left="360" w:hanging="360"/>
      </w:pPr>
    </w:lvl>
  </w:abstractNum>
  <w:abstractNum w:abstractNumId="10">
    <w:nsid w:val="25434052"/>
    <w:multiLevelType w:val="hybridMultilevel"/>
    <w:tmpl w:val="D0AA801E"/>
    <w:lvl w:ilvl="0" w:tplc="7FEE32CC">
      <w:start w:val="1"/>
      <w:numFmt w:val="low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234D8B"/>
    <w:multiLevelType w:val="singleLevel"/>
    <w:tmpl w:val="0409000F"/>
    <w:lvl w:ilvl="0">
      <w:start w:val="1"/>
      <w:numFmt w:val="decimal"/>
      <w:lvlText w:val="%1."/>
      <w:lvlJc w:val="left"/>
      <w:pPr>
        <w:tabs>
          <w:tab w:val="num" w:pos="360"/>
        </w:tabs>
        <w:ind w:left="360" w:hanging="360"/>
      </w:pPr>
    </w:lvl>
  </w:abstractNum>
  <w:abstractNum w:abstractNumId="12">
    <w:nsid w:val="2F8B23F8"/>
    <w:multiLevelType w:val="singleLevel"/>
    <w:tmpl w:val="12CEED98"/>
    <w:lvl w:ilvl="0">
      <w:start w:val="1"/>
      <w:numFmt w:val="decimal"/>
      <w:lvlText w:val="%1."/>
      <w:legacy w:legacy="1" w:legacySpace="0" w:legacyIndent="360"/>
      <w:lvlJc w:val="left"/>
      <w:pPr>
        <w:ind w:left="360" w:hanging="360"/>
      </w:pPr>
    </w:lvl>
  </w:abstractNum>
  <w:abstractNum w:abstractNumId="1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4">
    <w:nsid w:val="3AAC1CFC"/>
    <w:multiLevelType w:val="singleLevel"/>
    <w:tmpl w:val="3A8EC28E"/>
    <w:lvl w:ilvl="0">
      <w:start w:val="1"/>
      <w:numFmt w:val="decimal"/>
      <w:lvlText w:val="[%1]"/>
      <w:lvlJc w:val="left"/>
      <w:pPr>
        <w:tabs>
          <w:tab w:val="num" w:pos="360"/>
        </w:tabs>
        <w:ind w:left="360" w:hanging="360"/>
      </w:pPr>
    </w:lvl>
  </w:abstractNum>
  <w:abstractNum w:abstractNumId="15">
    <w:nsid w:val="3D6C1A17"/>
    <w:multiLevelType w:val="hybridMultilevel"/>
    <w:tmpl w:val="BA62ED70"/>
    <w:lvl w:ilvl="0" w:tplc="10587ED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3EAC7EC9"/>
    <w:multiLevelType w:val="multilevel"/>
    <w:tmpl w:val="7882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7332F9F"/>
    <w:multiLevelType w:val="singleLevel"/>
    <w:tmpl w:val="488EC81A"/>
    <w:lvl w:ilvl="0">
      <w:start w:val="1"/>
      <w:numFmt w:val="decimal"/>
      <w:lvlText w:val="%1."/>
      <w:legacy w:legacy="1" w:legacySpace="0" w:legacyIndent="360"/>
      <w:lvlJc w:val="left"/>
      <w:pPr>
        <w:ind w:left="360" w:hanging="360"/>
      </w:pPr>
    </w:lvl>
  </w:abstractNum>
  <w:abstractNum w:abstractNumId="18">
    <w:nsid w:val="4D0B59CF"/>
    <w:multiLevelType w:val="singleLevel"/>
    <w:tmpl w:val="4A4223A6"/>
    <w:lvl w:ilvl="0">
      <w:start w:val="1"/>
      <w:numFmt w:val="decimal"/>
      <w:lvlText w:val="%1."/>
      <w:legacy w:legacy="1" w:legacySpace="0" w:legacyIndent="360"/>
      <w:lvlJc w:val="left"/>
      <w:pPr>
        <w:ind w:left="360" w:hanging="360"/>
      </w:pPr>
    </w:lvl>
  </w:abstractNum>
  <w:abstractNum w:abstractNumId="19">
    <w:nsid w:val="53D67BC4"/>
    <w:multiLevelType w:val="hybridMultilevel"/>
    <w:tmpl w:val="2F2CFB02"/>
    <w:lvl w:ilvl="0" w:tplc="87CE7768">
      <w:start w:val="1"/>
      <w:numFmt w:val="decimal"/>
      <w:lvlText w:val="%1)"/>
      <w:lvlJc w:val="left"/>
      <w:pPr>
        <w:ind w:left="562" w:hanging="360"/>
      </w:pPr>
      <w:rPr>
        <w:rFonts w:ascii="Times New Roman" w:hAnsi="Times New Roman" w:cs="Times New Roman" w:hint="default"/>
        <w:b w:val="0"/>
        <w:i w:val="0"/>
        <w:color w:val="FF0000"/>
        <w:sz w:val="24"/>
        <w:szCs w:val="24"/>
      </w:rPr>
    </w:lvl>
    <w:lvl w:ilvl="1" w:tplc="04090019" w:tentative="1">
      <w:start w:val="1"/>
      <w:numFmt w:val="lowerLetter"/>
      <w:lvlText w:val="%2."/>
      <w:lvlJc w:val="left"/>
      <w:pPr>
        <w:ind w:left="1282" w:hanging="360"/>
      </w:pPr>
    </w:lvl>
    <w:lvl w:ilvl="2" w:tplc="0409001B" w:tentative="1">
      <w:start w:val="1"/>
      <w:numFmt w:val="lowerRoman"/>
      <w:lvlText w:val="%3."/>
      <w:lvlJc w:val="right"/>
      <w:pPr>
        <w:ind w:left="2002" w:hanging="180"/>
      </w:pPr>
    </w:lvl>
    <w:lvl w:ilvl="3" w:tplc="0409000F" w:tentative="1">
      <w:start w:val="1"/>
      <w:numFmt w:val="decimal"/>
      <w:lvlText w:val="%4."/>
      <w:lvlJc w:val="left"/>
      <w:pPr>
        <w:ind w:left="2722" w:hanging="360"/>
      </w:pPr>
    </w:lvl>
    <w:lvl w:ilvl="4" w:tplc="04090019" w:tentative="1">
      <w:start w:val="1"/>
      <w:numFmt w:val="lowerLetter"/>
      <w:lvlText w:val="%5."/>
      <w:lvlJc w:val="left"/>
      <w:pPr>
        <w:ind w:left="3442" w:hanging="360"/>
      </w:pPr>
    </w:lvl>
    <w:lvl w:ilvl="5" w:tplc="0409001B" w:tentative="1">
      <w:start w:val="1"/>
      <w:numFmt w:val="lowerRoman"/>
      <w:lvlText w:val="%6."/>
      <w:lvlJc w:val="right"/>
      <w:pPr>
        <w:ind w:left="4162" w:hanging="180"/>
      </w:pPr>
    </w:lvl>
    <w:lvl w:ilvl="6" w:tplc="0409000F" w:tentative="1">
      <w:start w:val="1"/>
      <w:numFmt w:val="decimal"/>
      <w:lvlText w:val="%7."/>
      <w:lvlJc w:val="left"/>
      <w:pPr>
        <w:ind w:left="4882" w:hanging="360"/>
      </w:pPr>
    </w:lvl>
    <w:lvl w:ilvl="7" w:tplc="04090019" w:tentative="1">
      <w:start w:val="1"/>
      <w:numFmt w:val="lowerLetter"/>
      <w:lvlText w:val="%8."/>
      <w:lvlJc w:val="left"/>
      <w:pPr>
        <w:ind w:left="5602" w:hanging="360"/>
      </w:pPr>
    </w:lvl>
    <w:lvl w:ilvl="8" w:tplc="0409001B" w:tentative="1">
      <w:start w:val="1"/>
      <w:numFmt w:val="lowerRoman"/>
      <w:lvlText w:val="%9."/>
      <w:lvlJc w:val="right"/>
      <w:pPr>
        <w:ind w:left="6322" w:hanging="180"/>
      </w:pPr>
    </w:lvl>
  </w:abstractNum>
  <w:abstractNum w:abstractNumId="20">
    <w:nsid w:val="55630736"/>
    <w:multiLevelType w:val="singleLevel"/>
    <w:tmpl w:val="0BEC9FB0"/>
    <w:lvl w:ilvl="0">
      <w:start w:val="1"/>
      <w:numFmt w:val="none"/>
      <w:lvlText w:val=""/>
      <w:legacy w:legacy="1" w:legacySpace="0" w:legacyIndent="0"/>
      <w:lvlJc w:val="left"/>
      <w:pPr>
        <w:ind w:left="288"/>
      </w:pPr>
    </w:lvl>
  </w:abstractNum>
  <w:abstractNum w:abstractNumId="21">
    <w:nsid w:val="5685657B"/>
    <w:multiLevelType w:val="hybridMultilevel"/>
    <w:tmpl w:val="EE98F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66732880"/>
    <w:multiLevelType w:val="hybridMultilevel"/>
    <w:tmpl w:val="F4CCC3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B74E83"/>
    <w:multiLevelType w:val="hybridMultilevel"/>
    <w:tmpl w:val="EF589D98"/>
    <w:lvl w:ilvl="0" w:tplc="0802A4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C3293B"/>
    <w:multiLevelType w:val="singleLevel"/>
    <w:tmpl w:val="3A8EC28E"/>
    <w:lvl w:ilvl="0">
      <w:start w:val="1"/>
      <w:numFmt w:val="decimal"/>
      <w:lvlText w:val="[%1]"/>
      <w:lvlJc w:val="left"/>
      <w:pPr>
        <w:tabs>
          <w:tab w:val="num" w:pos="360"/>
        </w:tabs>
        <w:ind w:left="360" w:hanging="360"/>
      </w:pPr>
    </w:lvl>
  </w:abstractNum>
  <w:abstractNum w:abstractNumId="25">
    <w:nsid w:val="77E315E9"/>
    <w:multiLevelType w:val="singleLevel"/>
    <w:tmpl w:val="0BEC9FB0"/>
    <w:lvl w:ilvl="0">
      <w:start w:val="1"/>
      <w:numFmt w:val="none"/>
      <w:lvlText w:val=""/>
      <w:legacy w:legacy="1" w:legacySpace="0" w:legacyIndent="0"/>
      <w:lvlJc w:val="left"/>
      <w:pPr>
        <w:ind w:left="288"/>
      </w:pPr>
    </w:lvl>
  </w:abstractNum>
  <w:abstractNum w:abstractNumId="26">
    <w:nsid w:val="79574B70"/>
    <w:multiLevelType w:val="hybridMultilevel"/>
    <w:tmpl w:val="829E59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455203"/>
    <w:multiLevelType w:val="hybridMultilevel"/>
    <w:tmpl w:val="0EB0E23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2"/>
  </w:num>
  <w:num w:numId="3">
    <w:abstractNumId w:val="12"/>
    <w:lvlOverride w:ilvl="0">
      <w:lvl w:ilvl="0">
        <w:start w:val="1"/>
        <w:numFmt w:val="decimal"/>
        <w:lvlText w:val="%1."/>
        <w:legacy w:legacy="1" w:legacySpace="0" w:legacyIndent="360"/>
        <w:lvlJc w:val="left"/>
        <w:pPr>
          <w:ind w:left="360" w:hanging="360"/>
        </w:pPr>
      </w:lvl>
    </w:lvlOverride>
  </w:num>
  <w:num w:numId="4">
    <w:abstractNumId w:val="12"/>
    <w:lvlOverride w:ilvl="0">
      <w:lvl w:ilvl="0">
        <w:start w:val="1"/>
        <w:numFmt w:val="decimal"/>
        <w:lvlText w:val="%1."/>
        <w:legacy w:legacy="1" w:legacySpace="0" w:legacyIndent="360"/>
        <w:lvlJc w:val="left"/>
        <w:pPr>
          <w:ind w:left="360" w:hanging="360"/>
        </w:pPr>
      </w:lvl>
    </w:lvlOverride>
  </w:num>
  <w:num w:numId="5">
    <w:abstractNumId w:val="12"/>
    <w:lvlOverride w:ilvl="0">
      <w:lvl w:ilvl="0">
        <w:start w:val="1"/>
        <w:numFmt w:val="decimal"/>
        <w:lvlText w:val="%1."/>
        <w:legacy w:legacy="1" w:legacySpace="0" w:legacyIndent="360"/>
        <w:lvlJc w:val="left"/>
        <w:pPr>
          <w:ind w:left="360" w:hanging="360"/>
        </w:pPr>
      </w:lvl>
    </w:lvlOverride>
  </w:num>
  <w:num w:numId="6">
    <w:abstractNumId w:val="17"/>
  </w:num>
  <w:num w:numId="7">
    <w:abstractNumId w:val="17"/>
    <w:lvlOverride w:ilvl="0">
      <w:lvl w:ilvl="0">
        <w:start w:val="1"/>
        <w:numFmt w:val="decimal"/>
        <w:lvlText w:val="%1."/>
        <w:legacy w:legacy="1" w:legacySpace="0" w:legacyIndent="360"/>
        <w:lvlJc w:val="left"/>
        <w:pPr>
          <w:ind w:left="360" w:hanging="360"/>
        </w:pPr>
      </w:lvl>
    </w:lvlOverride>
  </w:num>
  <w:num w:numId="8">
    <w:abstractNumId w:val="17"/>
    <w:lvlOverride w:ilvl="0">
      <w:lvl w:ilvl="0">
        <w:start w:val="1"/>
        <w:numFmt w:val="decimal"/>
        <w:lvlText w:val="%1."/>
        <w:legacy w:legacy="1" w:legacySpace="0" w:legacyIndent="360"/>
        <w:lvlJc w:val="left"/>
        <w:pPr>
          <w:ind w:left="360" w:hanging="360"/>
        </w:pPr>
      </w:lvl>
    </w:lvlOverride>
  </w:num>
  <w:num w:numId="9">
    <w:abstractNumId w:val="17"/>
    <w:lvlOverride w:ilvl="0">
      <w:lvl w:ilvl="0">
        <w:start w:val="1"/>
        <w:numFmt w:val="decimal"/>
        <w:lvlText w:val="%1."/>
        <w:legacy w:legacy="1" w:legacySpace="0" w:legacyIndent="360"/>
        <w:lvlJc w:val="left"/>
        <w:pPr>
          <w:ind w:left="360" w:hanging="360"/>
        </w:pPr>
      </w:lvl>
    </w:lvlOverride>
  </w:num>
  <w:num w:numId="10">
    <w:abstractNumId w:val="17"/>
    <w:lvlOverride w:ilvl="0">
      <w:lvl w:ilvl="0">
        <w:start w:val="1"/>
        <w:numFmt w:val="decimal"/>
        <w:lvlText w:val="%1."/>
        <w:legacy w:legacy="1" w:legacySpace="0" w:legacyIndent="360"/>
        <w:lvlJc w:val="left"/>
        <w:pPr>
          <w:ind w:left="360" w:hanging="360"/>
        </w:pPr>
      </w:lvl>
    </w:lvlOverride>
  </w:num>
  <w:num w:numId="11">
    <w:abstractNumId w:val="17"/>
    <w:lvlOverride w:ilvl="0">
      <w:lvl w:ilvl="0">
        <w:start w:val="1"/>
        <w:numFmt w:val="decimal"/>
        <w:lvlText w:val="%1."/>
        <w:legacy w:legacy="1" w:legacySpace="0" w:legacyIndent="360"/>
        <w:lvlJc w:val="left"/>
        <w:pPr>
          <w:ind w:left="360" w:hanging="360"/>
        </w:pPr>
      </w:lvl>
    </w:lvlOverride>
  </w:num>
  <w:num w:numId="12">
    <w:abstractNumId w:val="13"/>
  </w:num>
  <w:num w:numId="13">
    <w:abstractNumId w:val="6"/>
  </w:num>
  <w:num w:numId="14">
    <w:abstractNumId w:val="20"/>
  </w:num>
  <w:num w:numId="15">
    <w:abstractNumId w:val="18"/>
  </w:num>
  <w:num w:numId="16">
    <w:abstractNumId w:val="25"/>
  </w:num>
  <w:num w:numId="17">
    <w:abstractNumId w:val="11"/>
  </w:num>
  <w:num w:numId="18">
    <w:abstractNumId w:val="9"/>
  </w:num>
  <w:num w:numId="19">
    <w:abstractNumId w:val="24"/>
  </w:num>
  <w:num w:numId="20">
    <w:abstractNumId w:val="14"/>
  </w:num>
  <w:num w:numId="21">
    <w:abstractNumId w:val="19"/>
  </w:num>
  <w:num w:numId="22">
    <w:abstractNumId w:val="1"/>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0"/>
  </w:num>
  <w:num w:numId="26">
    <w:abstractNumId w:val="26"/>
  </w:num>
  <w:num w:numId="27">
    <w:abstractNumId w:val="27"/>
  </w:num>
  <w:num w:numId="28">
    <w:abstractNumId w:val="4"/>
  </w:num>
  <w:num w:numId="29">
    <w:abstractNumId w:val="8"/>
  </w:num>
  <w:num w:numId="30">
    <w:abstractNumId w:val="3"/>
  </w:num>
  <w:num w:numId="31">
    <w:abstractNumId w:val="23"/>
  </w:num>
  <w:num w:numId="32">
    <w:abstractNumId w:val="15"/>
  </w:num>
  <w:num w:numId="33">
    <w:abstractNumId w:val="16"/>
  </w:num>
  <w:num w:numId="34">
    <w:abstractNumId w:val="21"/>
  </w:num>
  <w:num w:numId="35">
    <w:abstractNumId w:val="22"/>
  </w:num>
  <w:num w:numId="36">
    <w:abstractNumId w:val="5"/>
  </w:num>
  <w:num w:numId="37">
    <w:abstractNumId w:val="7"/>
  </w:num>
  <w:num w:numId="3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footnotePr>
    <w:footnote w:id="0"/>
    <w:footnote w:id="1"/>
  </w:footnotePr>
  <w:endnotePr>
    <w:endnote w:id="0"/>
    <w:endnote w:id="1"/>
  </w:endnotePr>
  <w:compat/>
  <w:rsids>
    <w:rsidRoot w:val="00E265FB"/>
    <w:rsid w:val="00000B22"/>
    <w:rsid w:val="000147D5"/>
    <w:rsid w:val="00022584"/>
    <w:rsid w:val="00026CEB"/>
    <w:rsid w:val="0008541A"/>
    <w:rsid w:val="00086256"/>
    <w:rsid w:val="00086A1E"/>
    <w:rsid w:val="000A26A6"/>
    <w:rsid w:val="000B1162"/>
    <w:rsid w:val="000C1B1A"/>
    <w:rsid w:val="000D4CD1"/>
    <w:rsid w:val="000E1787"/>
    <w:rsid w:val="000F218A"/>
    <w:rsid w:val="0011454B"/>
    <w:rsid w:val="00116E02"/>
    <w:rsid w:val="001170E3"/>
    <w:rsid w:val="00125459"/>
    <w:rsid w:val="00140EB4"/>
    <w:rsid w:val="00145B38"/>
    <w:rsid w:val="00146CF9"/>
    <w:rsid w:val="0016433A"/>
    <w:rsid w:val="001727A4"/>
    <w:rsid w:val="00174E63"/>
    <w:rsid w:val="00175928"/>
    <w:rsid w:val="001835FD"/>
    <w:rsid w:val="001B1427"/>
    <w:rsid w:val="001B5068"/>
    <w:rsid w:val="001B67B8"/>
    <w:rsid w:val="001C5D2E"/>
    <w:rsid w:val="001D4B78"/>
    <w:rsid w:val="001E692C"/>
    <w:rsid w:val="001F300F"/>
    <w:rsid w:val="001F4E42"/>
    <w:rsid w:val="001F70FE"/>
    <w:rsid w:val="001F79A7"/>
    <w:rsid w:val="00207107"/>
    <w:rsid w:val="00221C1F"/>
    <w:rsid w:val="0025349A"/>
    <w:rsid w:val="002901EC"/>
    <w:rsid w:val="002A63BB"/>
    <w:rsid w:val="002C1404"/>
    <w:rsid w:val="002C3545"/>
    <w:rsid w:val="002C38C2"/>
    <w:rsid w:val="002D7082"/>
    <w:rsid w:val="002E4F2A"/>
    <w:rsid w:val="002E5141"/>
    <w:rsid w:val="002E76B1"/>
    <w:rsid w:val="002F2D58"/>
    <w:rsid w:val="00302B24"/>
    <w:rsid w:val="003275D5"/>
    <w:rsid w:val="00357B01"/>
    <w:rsid w:val="0036004E"/>
    <w:rsid w:val="0036179C"/>
    <w:rsid w:val="00380991"/>
    <w:rsid w:val="00392EB8"/>
    <w:rsid w:val="003A3203"/>
    <w:rsid w:val="003C418E"/>
    <w:rsid w:val="003C4E1E"/>
    <w:rsid w:val="003D5056"/>
    <w:rsid w:val="003F1230"/>
    <w:rsid w:val="00400AB5"/>
    <w:rsid w:val="00401C9C"/>
    <w:rsid w:val="00406666"/>
    <w:rsid w:val="004068AC"/>
    <w:rsid w:val="00406B97"/>
    <w:rsid w:val="00413840"/>
    <w:rsid w:val="0042090E"/>
    <w:rsid w:val="004247CB"/>
    <w:rsid w:val="00466284"/>
    <w:rsid w:val="004A6756"/>
    <w:rsid w:val="004D137B"/>
    <w:rsid w:val="004E39D8"/>
    <w:rsid w:val="004F2F0E"/>
    <w:rsid w:val="0050522E"/>
    <w:rsid w:val="0051068A"/>
    <w:rsid w:val="00526DAF"/>
    <w:rsid w:val="00527ECB"/>
    <w:rsid w:val="005470AD"/>
    <w:rsid w:val="00550CBB"/>
    <w:rsid w:val="00555ABC"/>
    <w:rsid w:val="00572763"/>
    <w:rsid w:val="00573A2F"/>
    <w:rsid w:val="00577F1C"/>
    <w:rsid w:val="00581932"/>
    <w:rsid w:val="00583059"/>
    <w:rsid w:val="0059347F"/>
    <w:rsid w:val="005E14F7"/>
    <w:rsid w:val="005E206E"/>
    <w:rsid w:val="00616908"/>
    <w:rsid w:val="00632D8B"/>
    <w:rsid w:val="00642F89"/>
    <w:rsid w:val="0066051E"/>
    <w:rsid w:val="00664246"/>
    <w:rsid w:val="006A076D"/>
    <w:rsid w:val="006A3339"/>
    <w:rsid w:val="006C0025"/>
    <w:rsid w:val="006C2D2F"/>
    <w:rsid w:val="006D212D"/>
    <w:rsid w:val="006D2234"/>
    <w:rsid w:val="006D5AFD"/>
    <w:rsid w:val="006D73D9"/>
    <w:rsid w:val="006E79D7"/>
    <w:rsid w:val="006F58D7"/>
    <w:rsid w:val="00725705"/>
    <w:rsid w:val="00740638"/>
    <w:rsid w:val="00756D78"/>
    <w:rsid w:val="007766EB"/>
    <w:rsid w:val="00791379"/>
    <w:rsid w:val="007D7D0E"/>
    <w:rsid w:val="007E1558"/>
    <w:rsid w:val="007E4F49"/>
    <w:rsid w:val="007F0B98"/>
    <w:rsid w:val="00827192"/>
    <w:rsid w:val="00842315"/>
    <w:rsid w:val="008676F7"/>
    <w:rsid w:val="008953EF"/>
    <w:rsid w:val="008B7CA4"/>
    <w:rsid w:val="00902BE2"/>
    <w:rsid w:val="00903455"/>
    <w:rsid w:val="00905A79"/>
    <w:rsid w:val="00915CF6"/>
    <w:rsid w:val="0092638C"/>
    <w:rsid w:val="009440F3"/>
    <w:rsid w:val="00985E6E"/>
    <w:rsid w:val="009948F9"/>
    <w:rsid w:val="009B0077"/>
    <w:rsid w:val="009B4504"/>
    <w:rsid w:val="009D66D9"/>
    <w:rsid w:val="009D6E7B"/>
    <w:rsid w:val="009E38CA"/>
    <w:rsid w:val="009F385D"/>
    <w:rsid w:val="00A04547"/>
    <w:rsid w:val="00A07EAA"/>
    <w:rsid w:val="00A141D5"/>
    <w:rsid w:val="00A23F9C"/>
    <w:rsid w:val="00A54A40"/>
    <w:rsid w:val="00A81966"/>
    <w:rsid w:val="00AA7790"/>
    <w:rsid w:val="00AB24C7"/>
    <w:rsid w:val="00AF0944"/>
    <w:rsid w:val="00AF4751"/>
    <w:rsid w:val="00B0566A"/>
    <w:rsid w:val="00B217B7"/>
    <w:rsid w:val="00B427DA"/>
    <w:rsid w:val="00B6011E"/>
    <w:rsid w:val="00B640F9"/>
    <w:rsid w:val="00B813AF"/>
    <w:rsid w:val="00BE1DF8"/>
    <w:rsid w:val="00BF7988"/>
    <w:rsid w:val="00C10F36"/>
    <w:rsid w:val="00C208F3"/>
    <w:rsid w:val="00C52495"/>
    <w:rsid w:val="00C639FB"/>
    <w:rsid w:val="00C91FAF"/>
    <w:rsid w:val="00CA0E38"/>
    <w:rsid w:val="00CA6F6C"/>
    <w:rsid w:val="00CA743D"/>
    <w:rsid w:val="00CD6578"/>
    <w:rsid w:val="00CE1CDC"/>
    <w:rsid w:val="00CF59A8"/>
    <w:rsid w:val="00CF6F98"/>
    <w:rsid w:val="00D16111"/>
    <w:rsid w:val="00D169BB"/>
    <w:rsid w:val="00D2773B"/>
    <w:rsid w:val="00D36322"/>
    <w:rsid w:val="00D40D9A"/>
    <w:rsid w:val="00D6106E"/>
    <w:rsid w:val="00DA1FB8"/>
    <w:rsid w:val="00DC6A55"/>
    <w:rsid w:val="00DE4BD3"/>
    <w:rsid w:val="00DF7A51"/>
    <w:rsid w:val="00E07DE7"/>
    <w:rsid w:val="00E160D0"/>
    <w:rsid w:val="00E24C32"/>
    <w:rsid w:val="00E265FB"/>
    <w:rsid w:val="00E43491"/>
    <w:rsid w:val="00E44822"/>
    <w:rsid w:val="00E5615B"/>
    <w:rsid w:val="00E6222E"/>
    <w:rsid w:val="00E94B9E"/>
    <w:rsid w:val="00EA69DA"/>
    <w:rsid w:val="00EB3492"/>
    <w:rsid w:val="00EC3087"/>
    <w:rsid w:val="00EC6896"/>
    <w:rsid w:val="00EC6936"/>
    <w:rsid w:val="00ED34B4"/>
    <w:rsid w:val="00EF0F4F"/>
    <w:rsid w:val="00F12958"/>
    <w:rsid w:val="00F242FD"/>
    <w:rsid w:val="00F35EAF"/>
    <w:rsid w:val="00F43CBE"/>
    <w:rsid w:val="00F54DA3"/>
    <w:rsid w:val="00FA0AEB"/>
    <w:rsid w:val="00FA323E"/>
    <w:rsid w:val="00FA48DA"/>
    <w:rsid w:val="00FB6FDF"/>
    <w:rsid w:val="00FD1C33"/>
  </w:rsids>
  <m:mathPr>
    <m:mathFont m:val="Cambria Math"/>
    <m:brkBin m:val="before"/>
    <m:brkBinSub m:val="--"/>
    <m:smallFrac m:val="off"/>
    <m:dispDef/>
    <m:lMargin m:val="0"/>
    <m:rMargin m:val="0"/>
    <m:defJc m:val="centerGroup"/>
    <m:wrapIndent m:val="1440"/>
    <m:intLim m:val="subSup"/>
    <m:naryLim m:val="undOvr"/>
  </m:mathPr>
  <w:themeFontLang w:val="en-US" w:bidi="pa-P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A26A6"/>
    <w:pPr>
      <w:autoSpaceDE w:val="0"/>
      <w:autoSpaceDN w:val="0"/>
    </w:pPr>
  </w:style>
  <w:style w:type="paragraph" w:styleId="Heading1">
    <w:name w:val="heading 1"/>
    <w:basedOn w:val="Normal"/>
    <w:next w:val="Normal"/>
    <w:link w:val="Heading1Char"/>
    <w:qFormat/>
    <w:rsid w:val="000A26A6"/>
    <w:pPr>
      <w:keepNext/>
      <w:numPr>
        <w:numId w:val="1"/>
      </w:numPr>
      <w:spacing w:before="240" w:after="80"/>
      <w:jc w:val="center"/>
      <w:outlineLvl w:val="0"/>
    </w:pPr>
    <w:rPr>
      <w:smallCaps/>
      <w:kern w:val="28"/>
    </w:rPr>
  </w:style>
  <w:style w:type="paragraph" w:styleId="Heading2">
    <w:name w:val="heading 2"/>
    <w:basedOn w:val="Normal"/>
    <w:next w:val="Normal"/>
    <w:link w:val="Heading2Char"/>
    <w:qFormat/>
    <w:rsid w:val="005470AD"/>
    <w:pPr>
      <w:keepNext/>
      <w:numPr>
        <w:ilvl w:val="1"/>
        <w:numId w:val="1"/>
      </w:numPr>
      <w:spacing w:before="120" w:after="60"/>
      <w:outlineLvl w:val="1"/>
    </w:pPr>
    <w:rPr>
      <w:i/>
      <w:iCs/>
    </w:rPr>
  </w:style>
  <w:style w:type="paragraph" w:styleId="Heading3">
    <w:name w:val="heading 3"/>
    <w:basedOn w:val="Normal"/>
    <w:next w:val="Normal"/>
    <w:qFormat/>
    <w:rsid w:val="000A26A6"/>
    <w:pPr>
      <w:keepNext/>
      <w:numPr>
        <w:ilvl w:val="2"/>
        <w:numId w:val="1"/>
      </w:numPr>
      <w:outlineLvl w:val="2"/>
    </w:pPr>
    <w:rPr>
      <w:i/>
      <w:iCs/>
    </w:rPr>
  </w:style>
  <w:style w:type="paragraph" w:styleId="Heading4">
    <w:name w:val="heading 4"/>
    <w:basedOn w:val="Normal"/>
    <w:next w:val="Normal"/>
    <w:qFormat/>
    <w:rsid w:val="000A26A6"/>
    <w:pPr>
      <w:keepNext/>
      <w:numPr>
        <w:ilvl w:val="3"/>
        <w:numId w:val="1"/>
      </w:numPr>
      <w:spacing w:before="240" w:after="60"/>
      <w:outlineLvl w:val="3"/>
    </w:pPr>
    <w:rPr>
      <w:i/>
      <w:iCs/>
      <w:sz w:val="18"/>
      <w:szCs w:val="18"/>
    </w:rPr>
  </w:style>
  <w:style w:type="paragraph" w:styleId="Heading5">
    <w:name w:val="heading 5"/>
    <w:basedOn w:val="Normal"/>
    <w:next w:val="Normal"/>
    <w:qFormat/>
    <w:rsid w:val="000A26A6"/>
    <w:pPr>
      <w:numPr>
        <w:ilvl w:val="4"/>
        <w:numId w:val="1"/>
      </w:numPr>
      <w:spacing w:before="240" w:after="60"/>
      <w:outlineLvl w:val="4"/>
    </w:pPr>
    <w:rPr>
      <w:sz w:val="18"/>
      <w:szCs w:val="18"/>
    </w:rPr>
  </w:style>
  <w:style w:type="paragraph" w:styleId="Heading6">
    <w:name w:val="heading 6"/>
    <w:basedOn w:val="Normal"/>
    <w:next w:val="Normal"/>
    <w:qFormat/>
    <w:rsid w:val="000A26A6"/>
    <w:pPr>
      <w:numPr>
        <w:ilvl w:val="5"/>
        <w:numId w:val="1"/>
      </w:numPr>
      <w:spacing w:before="240" w:after="60"/>
      <w:outlineLvl w:val="5"/>
    </w:pPr>
    <w:rPr>
      <w:i/>
      <w:iCs/>
      <w:sz w:val="16"/>
      <w:szCs w:val="16"/>
    </w:rPr>
  </w:style>
  <w:style w:type="paragraph" w:styleId="Heading7">
    <w:name w:val="heading 7"/>
    <w:basedOn w:val="Normal"/>
    <w:next w:val="Normal"/>
    <w:qFormat/>
    <w:rsid w:val="000A26A6"/>
    <w:pPr>
      <w:numPr>
        <w:ilvl w:val="6"/>
        <w:numId w:val="1"/>
      </w:numPr>
      <w:spacing w:before="240" w:after="60"/>
      <w:outlineLvl w:val="6"/>
    </w:pPr>
    <w:rPr>
      <w:sz w:val="16"/>
      <w:szCs w:val="16"/>
    </w:rPr>
  </w:style>
  <w:style w:type="paragraph" w:styleId="Heading8">
    <w:name w:val="heading 8"/>
    <w:basedOn w:val="Normal"/>
    <w:next w:val="Normal"/>
    <w:qFormat/>
    <w:rsid w:val="000A26A6"/>
    <w:pPr>
      <w:numPr>
        <w:ilvl w:val="7"/>
        <w:numId w:val="1"/>
      </w:numPr>
      <w:spacing w:before="240" w:after="60"/>
      <w:outlineLvl w:val="7"/>
    </w:pPr>
    <w:rPr>
      <w:i/>
      <w:iCs/>
      <w:sz w:val="16"/>
      <w:szCs w:val="16"/>
    </w:rPr>
  </w:style>
  <w:style w:type="paragraph" w:styleId="Heading9">
    <w:name w:val="heading 9"/>
    <w:basedOn w:val="Normal"/>
    <w:next w:val="Normal"/>
    <w:qFormat/>
    <w:rsid w:val="000A26A6"/>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rsid w:val="000A26A6"/>
    <w:pPr>
      <w:spacing w:before="20"/>
      <w:ind w:firstLine="202"/>
      <w:jc w:val="both"/>
    </w:pPr>
    <w:rPr>
      <w:b/>
      <w:bCs/>
      <w:sz w:val="18"/>
      <w:szCs w:val="18"/>
    </w:rPr>
  </w:style>
  <w:style w:type="paragraph" w:customStyle="1" w:styleId="Authors">
    <w:name w:val="Authors"/>
    <w:basedOn w:val="Normal"/>
    <w:next w:val="Normal"/>
    <w:rsid w:val="000A26A6"/>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sid w:val="000A26A6"/>
    <w:rPr>
      <w:rFonts w:ascii="Times New Roman" w:hAnsi="Times New Roman" w:cs="Times New Roman"/>
      <w:i/>
      <w:iCs/>
      <w:sz w:val="22"/>
      <w:szCs w:val="22"/>
    </w:rPr>
  </w:style>
  <w:style w:type="paragraph" w:styleId="Title">
    <w:name w:val="Title"/>
    <w:basedOn w:val="Normal"/>
    <w:next w:val="Normal"/>
    <w:qFormat/>
    <w:rsid w:val="000A26A6"/>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rsid w:val="000A26A6"/>
    <w:pPr>
      <w:ind w:firstLine="202"/>
      <w:jc w:val="both"/>
    </w:pPr>
    <w:rPr>
      <w:sz w:val="16"/>
      <w:szCs w:val="16"/>
    </w:rPr>
  </w:style>
  <w:style w:type="paragraph" w:customStyle="1" w:styleId="References">
    <w:name w:val="References"/>
    <w:basedOn w:val="Normal"/>
    <w:rsid w:val="000A26A6"/>
    <w:pPr>
      <w:numPr>
        <w:numId w:val="12"/>
      </w:numPr>
      <w:jc w:val="both"/>
    </w:pPr>
    <w:rPr>
      <w:sz w:val="16"/>
      <w:szCs w:val="16"/>
    </w:rPr>
  </w:style>
  <w:style w:type="paragraph" w:customStyle="1" w:styleId="IndexTerms">
    <w:name w:val="IndexTerms"/>
    <w:basedOn w:val="Normal"/>
    <w:next w:val="Normal"/>
    <w:rsid w:val="000A26A6"/>
    <w:pPr>
      <w:ind w:firstLine="202"/>
      <w:jc w:val="both"/>
    </w:pPr>
    <w:rPr>
      <w:b/>
      <w:bCs/>
      <w:sz w:val="18"/>
      <w:szCs w:val="18"/>
    </w:rPr>
  </w:style>
  <w:style w:type="character" w:styleId="FootnoteReference">
    <w:name w:val="footnote reference"/>
    <w:basedOn w:val="DefaultParagraphFont"/>
    <w:semiHidden/>
    <w:rsid w:val="000A26A6"/>
    <w:rPr>
      <w:vertAlign w:val="superscript"/>
    </w:rPr>
  </w:style>
  <w:style w:type="paragraph" w:styleId="Footer">
    <w:name w:val="footer"/>
    <w:basedOn w:val="Normal"/>
    <w:rsid w:val="000A26A6"/>
    <w:pPr>
      <w:tabs>
        <w:tab w:val="center" w:pos="4320"/>
        <w:tab w:val="right" w:pos="8640"/>
      </w:tabs>
    </w:pPr>
  </w:style>
  <w:style w:type="paragraph" w:customStyle="1" w:styleId="Text">
    <w:name w:val="Text"/>
    <w:basedOn w:val="Normal"/>
    <w:rsid w:val="000A26A6"/>
    <w:pPr>
      <w:widowControl w:val="0"/>
      <w:spacing w:line="252" w:lineRule="auto"/>
      <w:ind w:firstLine="202"/>
      <w:jc w:val="both"/>
    </w:pPr>
  </w:style>
  <w:style w:type="paragraph" w:customStyle="1" w:styleId="FigureCaption">
    <w:name w:val="Figure Caption"/>
    <w:basedOn w:val="Normal"/>
    <w:rsid w:val="000A26A6"/>
    <w:pPr>
      <w:jc w:val="both"/>
    </w:pPr>
    <w:rPr>
      <w:sz w:val="16"/>
      <w:szCs w:val="16"/>
    </w:rPr>
  </w:style>
  <w:style w:type="paragraph" w:customStyle="1" w:styleId="TableTitle">
    <w:name w:val="Table Title"/>
    <w:basedOn w:val="Normal"/>
    <w:rsid w:val="000A26A6"/>
    <w:pPr>
      <w:jc w:val="center"/>
    </w:pPr>
    <w:rPr>
      <w:smallCaps/>
      <w:sz w:val="16"/>
      <w:szCs w:val="16"/>
    </w:rPr>
  </w:style>
  <w:style w:type="paragraph" w:customStyle="1" w:styleId="ReferenceHead">
    <w:name w:val="Reference Head"/>
    <w:basedOn w:val="Heading1"/>
    <w:rsid w:val="000A26A6"/>
    <w:pPr>
      <w:numPr>
        <w:numId w:val="0"/>
      </w:numPr>
    </w:pPr>
  </w:style>
  <w:style w:type="paragraph" w:styleId="Header">
    <w:name w:val="header"/>
    <w:basedOn w:val="Normal"/>
    <w:rsid w:val="000A26A6"/>
    <w:pPr>
      <w:tabs>
        <w:tab w:val="center" w:pos="4320"/>
        <w:tab w:val="right" w:pos="8640"/>
      </w:tabs>
    </w:pPr>
  </w:style>
  <w:style w:type="paragraph" w:customStyle="1" w:styleId="Equation">
    <w:name w:val="Equation"/>
    <w:basedOn w:val="Normal"/>
    <w:next w:val="Normal"/>
    <w:rsid w:val="000A26A6"/>
    <w:pPr>
      <w:widowControl w:val="0"/>
      <w:tabs>
        <w:tab w:val="right" w:pos="5040"/>
      </w:tabs>
      <w:spacing w:line="252" w:lineRule="auto"/>
      <w:jc w:val="both"/>
    </w:pPr>
  </w:style>
  <w:style w:type="character" w:styleId="Hyperlink">
    <w:name w:val="Hyperlink"/>
    <w:basedOn w:val="DefaultParagraphFont"/>
    <w:rsid w:val="000A26A6"/>
    <w:rPr>
      <w:color w:val="0000FF"/>
      <w:u w:val="single"/>
    </w:rPr>
  </w:style>
  <w:style w:type="character" w:styleId="FollowedHyperlink">
    <w:name w:val="FollowedHyperlink"/>
    <w:basedOn w:val="DefaultParagraphFont"/>
    <w:rsid w:val="000A26A6"/>
    <w:rPr>
      <w:color w:val="800080"/>
      <w:u w:val="single"/>
    </w:rPr>
  </w:style>
  <w:style w:type="paragraph" w:styleId="BodyTextIndent">
    <w:name w:val="Body Text Indent"/>
    <w:basedOn w:val="Normal"/>
    <w:rsid w:val="000A26A6"/>
    <w:pPr>
      <w:ind w:left="630" w:hanging="630"/>
    </w:pPr>
    <w:rPr>
      <w:szCs w:val="24"/>
    </w:rPr>
  </w:style>
  <w:style w:type="character" w:styleId="CommentReference">
    <w:name w:val="annotation reference"/>
    <w:basedOn w:val="DefaultParagraphFont"/>
    <w:semiHidden/>
    <w:rsid w:val="00406B97"/>
    <w:rPr>
      <w:sz w:val="16"/>
      <w:szCs w:val="16"/>
    </w:rPr>
  </w:style>
  <w:style w:type="paragraph" w:styleId="CommentText">
    <w:name w:val="annotation text"/>
    <w:basedOn w:val="Normal"/>
    <w:semiHidden/>
    <w:rsid w:val="00406B97"/>
  </w:style>
  <w:style w:type="paragraph" w:styleId="CommentSubject">
    <w:name w:val="annotation subject"/>
    <w:basedOn w:val="CommentText"/>
    <w:next w:val="CommentText"/>
    <w:semiHidden/>
    <w:rsid w:val="00406B97"/>
    <w:rPr>
      <w:b/>
      <w:bCs/>
    </w:rPr>
  </w:style>
  <w:style w:type="paragraph" w:styleId="BalloonText">
    <w:name w:val="Balloon Text"/>
    <w:basedOn w:val="Normal"/>
    <w:semiHidden/>
    <w:rsid w:val="00406B97"/>
    <w:rPr>
      <w:rFonts w:ascii="Tahoma" w:hAnsi="Tahoma" w:cs="Tahoma"/>
      <w:sz w:val="16"/>
      <w:szCs w:val="16"/>
    </w:rPr>
  </w:style>
  <w:style w:type="character" w:styleId="PageNumber">
    <w:name w:val="page number"/>
    <w:basedOn w:val="DefaultParagraphFont"/>
    <w:rsid w:val="00DE4BD3"/>
  </w:style>
  <w:style w:type="paragraph" w:styleId="ListParagraph">
    <w:name w:val="List Paragraph"/>
    <w:basedOn w:val="Normal"/>
    <w:uiPriority w:val="34"/>
    <w:qFormat/>
    <w:rsid w:val="00EC6936"/>
    <w:pPr>
      <w:autoSpaceDE/>
      <w:autoSpaceDN/>
      <w:spacing w:before="20"/>
      <w:ind w:left="720" w:firstLine="202"/>
      <w:contextualSpacing/>
      <w:jc w:val="both"/>
    </w:pPr>
    <w:rPr>
      <w:rFonts w:ascii="Calibri" w:eastAsia="Calibri" w:hAnsi="Calibri"/>
      <w:sz w:val="22"/>
      <w:szCs w:val="22"/>
    </w:rPr>
  </w:style>
  <w:style w:type="character" w:customStyle="1" w:styleId="Heading1Char">
    <w:name w:val="Heading 1 Char"/>
    <w:basedOn w:val="DefaultParagraphFont"/>
    <w:link w:val="Heading1"/>
    <w:rsid w:val="00EC6936"/>
    <w:rPr>
      <w:smallCaps/>
      <w:kern w:val="28"/>
    </w:rPr>
  </w:style>
  <w:style w:type="character" w:customStyle="1" w:styleId="Heading2Char">
    <w:name w:val="Heading 2 Char"/>
    <w:basedOn w:val="DefaultParagraphFont"/>
    <w:link w:val="Heading2"/>
    <w:rsid w:val="005470AD"/>
    <w:rPr>
      <w:i/>
      <w:iCs/>
    </w:rPr>
  </w:style>
  <w:style w:type="character" w:customStyle="1" w:styleId="FootnoteTextChar">
    <w:name w:val="Footnote Text Char"/>
    <w:basedOn w:val="DefaultParagraphFont"/>
    <w:link w:val="FootnoteText"/>
    <w:semiHidden/>
    <w:rsid w:val="00756D78"/>
    <w:rPr>
      <w:sz w:val="16"/>
      <w:szCs w:val="16"/>
    </w:rPr>
  </w:style>
  <w:style w:type="table" w:styleId="TableGrid">
    <w:name w:val="Table Grid"/>
    <w:basedOn w:val="TableNormal"/>
    <w:uiPriority w:val="59"/>
    <w:rsid w:val="00791379"/>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791379"/>
    <w:rPr>
      <w:i/>
      <w:iCs/>
    </w:rPr>
  </w:style>
  <w:style w:type="paragraph" w:customStyle="1" w:styleId="para">
    <w:name w:val="para"/>
    <w:basedOn w:val="Normal"/>
    <w:rsid w:val="00791379"/>
    <w:pPr>
      <w:autoSpaceDE/>
      <w:autoSpaceDN/>
      <w:spacing w:before="100" w:beforeAutospacing="1" w:after="100" w:afterAutospacing="1"/>
    </w:pPr>
    <w:rPr>
      <w:rFonts w:eastAsiaTheme="minorEastAsia"/>
      <w:sz w:val="24"/>
      <w:szCs w:val="24"/>
    </w:rPr>
  </w:style>
  <w:style w:type="character" w:styleId="Strong">
    <w:name w:val="Strong"/>
    <w:basedOn w:val="DefaultParagraphFont"/>
    <w:uiPriority w:val="22"/>
    <w:qFormat/>
    <w:rsid w:val="00AF4751"/>
    <w:rPr>
      <w:b/>
      <w:bCs/>
    </w:rPr>
  </w:style>
  <w:style w:type="character" w:customStyle="1" w:styleId="fontstyle01">
    <w:name w:val="fontstyle01"/>
    <w:basedOn w:val="DefaultParagraphFont"/>
    <w:rsid w:val="00AF4751"/>
    <w:rPr>
      <w:rFonts w:ascii="BookAntiqua" w:hAnsi="BookAntiqua" w:hint="default"/>
      <w:b w:val="0"/>
      <w:bCs w:val="0"/>
      <w:i w:val="0"/>
      <w:iCs w:val="0"/>
      <w:color w:val="000000"/>
      <w:sz w:val="18"/>
      <w:szCs w:val="18"/>
    </w:rPr>
  </w:style>
  <w:style w:type="paragraph" w:customStyle="1" w:styleId="EndNoteBibliography">
    <w:name w:val="EndNote Bibliography"/>
    <w:basedOn w:val="Normal"/>
    <w:link w:val="EndNoteBibliographyChar"/>
    <w:rsid w:val="00583059"/>
    <w:pPr>
      <w:autoSpaceDE/>
      <w:autoSpaceDN/>
      <w:spacing w:after="160"/>
    </w:pPr>
    <w:rPr>
      <w:rFonts w:ascii="Calibri" w:eastAsiaTheme="minorHAnsi" w:hAnsi="Calibri" w:cstheme="minorBidi"/>
      <w:noProof/>
      <w:sz w:val="22"/>
      <w:szCs w:val="22"/>
    </w:rPr>
  </w:style>
  <w:style w:type="character" w:customStyle="1" w:styleId="EndNoteBibliographyChar">
    <w:name w:val="EndNote Bibliography Char"/>
    <w:basedOn w:val="DefaultParagraphFont"/>
    <w:link w:val="EndNoteBibliography"/>
    <w:rsid w:val="00583059"/>
    <w:rPr>
      <w:rFonts w:ascii="Calibri" w:eastAsiaTheme="minorHAnsi" w:hAnsi="Calibri" w:cstheme="minorBidi"/>
      <w:noProof/>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yperlink" Target="https://www.ncbi.nlm.nih.gov/pmc/articles/PMC4574187/figure/Fig1/"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ncbi.nlm.nih.gov/pmc/articles/PMC4574187/" TargetMode="Externa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08AB4-2BBE-48D0-AA3C-B87176C20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7</Pages>
  <Words>7983</Words>
  <Characters>45506</Characters>
  <Application>Microsoft Office Word</Application>
  <DocSecurity>0</DocSecurity>
  <Lines>379</Lines>
  <Paragraphs>106</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vt:lpstr>
      <vt:lpstr></vt:lpstr>
    </vt:vector>
  </TitlesOfParts>
  <Company/>
  <LinksUpToDate>false</LinksUpToDate>
  <CharactersWithSpaces>53383</CharactersWithSpaces>
  <SharedDoc>false</SharedDoc>
  <HLinks>
    <vt:vector size="6" baseType="variant">
      <vt:variant>
        <vt:i4>7143483</vt:i4>
      </vt:variant>
      <vt:variant>
        <vt:i4>6</vt:i4>
      </vt:variant>
      <vt:variant>
        <vt:i4>0</vt:i4>
      </vt:variant>
      <vt:variant>
        <vt:i4>5</vt:i4>
      </vt:variant>
      <vt:variant>
        <vt:lpwstr>http://www.waset.org/submit.php</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 </dc:subject>
  <dc:creator>-</dc:creator>
  <cp:keywords/>
  <dc:description/>
  <cp:lastModifiedBy>izza rasul</cp:lastModifiedBy>
  <cp:revision>34</cp:revision>
  <cp:lastPrinted>2004-08-29T19:50:00Z</cp:lastPrinted>
  <dcterms:created xsi:type="dcterms:W3CDTF">2014-08-08T12:41:00Z</dcterms:created>
  <dcterms:modified xsi:type="dcterms:W3CDTF">2017-03-01T09:44:00Z</dcterms:modified>
</cp:coreProperties>
</file>